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14B8" w14:textId="77777777" w:rsidR="00C72B59" w:rsidRDefault="00C72B59" w:rsidP="00C72B59">
      <w:pPr>
        <w:jc w:val="center"/>
        <w:rPr>
          <w:rFonts w:asciiTheme="majorBidi" w:hAnsiTheme="majorBidi" w:cstheme="majorBidi"/>
          <w:b/>
          <w:bCs/>
          <w:caps/>
          <w:sz w:val="28"/>
          <w:szCs w:val="28"/>
          <w:lang w:val="en-US"/>
        </w:rPr>
      </w:pPr>
      <w:r w:rsidRPr="00276B05">
        <w:rPr>
          <w:rFonts w:asciiTheme="majorBidi" w:hAnsiTheme="majorBidi" w:cstheme="majorBidi"/>
          <w:b/>
          <w:bCs/>
          <w:caps/>
          <w:sz w:val="28"/>
          <w:szCs w:val="28"/>
          <w:lang w:val="en-US"/>
        </w:rPr>
        <w:t>Mekanisme Perlindungan Anak Menurut Perdata Islam</w:t>
      </w:r>
    </w:p>
    <w:p w14:paraId="2EADC556" w14:textId="77777777" w:rsidR="00503C9E" w:rsidRPr="008E0A1F" w:rsidRDefault="00503C9E" w:rsidP="005A3BF6">
      <w:pPr>
        <w:spacing w:after="0" w:line="240" w:lineRule="auto"/>
        <w:rPr>
          <w:rFonts w:ascii="Times New Roman" w:eastAsia="Times New Roman" w:hAnsi="Times New Roman" w:cs="Times New Roman"/>
          <w:b/>
          <w:bCs/>
          <w:sz w:val="28"/>
          <w:szCs w:val="28"/>
        </w:rPr>
      </w:pPr>
    </w:p>
    <w:p w14:paraId="673ABF7B" w14:textId="24A81E61" w:rsidR="00503C9E" w:rsidRPr="00C72B59" w:rsidRDefault="00C72B59">
      <w:pPr>
        <w:spacing w:after="0" w:line="240" w:lineRule="auto"/>
        <w:jc w:val="center"/>
        <w:rPr>
          <w:rFonts w:ascii="Times New Roman" w:eastAsia="Times New Roman" w:hAnsi="Times New Roman" w:cs="Times New Roman"/>
          <w:b/>
          <w:bCs/>
          <w:sz w:val="24"/>
          <w:szCs w:val="24"/>
          <w:vertAlign w:val="superscript"/>
        </w:rPr>
      </w:pPr>
      <w:r w:rsidRPr="00C72B59">
        <w:rPr>
          <w:rFonts w:asciiTheme="majorBidi" w:hAnsiTheme="majorBidi" w:cstheme="majorBidi"/>
          <w:b/>
          <w:bCs/>
          <w:caps/>
          <w:sz w:val="24"/>
          <w:szCs w:val="24"/>
          <w:lang w:val="en-US"/>
        </w:rPr>
        <w:t>I</w:t>
      </w:r>
      <w:r w:rsidRPr="00C72B59">
        <w:rPr>
          <w:rFonts w:asciiTheme="majorBidi" w:hAnsiTheme="majorBidi" w:cstheme="majorBidi"/>
          <w:b/>
          <w:bCs/>
          <w:sz w:val="24"/>
          <w:szCs w:val="24"/>
          <w:lang w:val="en-US"/>
        </w:rPr>
        <w:t xml:space="preserve">sman </w:t>
      </w:r>
      <w:proofErr w:type="spellStart"/>
      <w:r w:rsidRPr="00C72B59">
        <w:rPr>
          <w:rFonts w:asciiTheme="majorBidi" w:hAnsiTheme="majorBidi" w:cstheme="majorBidi"/>
          <w:b/>
          <w:bCs/>
          <w:sz w:val="24"/>
          <w:szCs w:val="24"/>
          <w:lang w:val="en-US"/>
        </w:rPr>
        <w:t>Nuddin</w:t>
      </w:r>
      <w:proofErr w:type="spellEnd"/>
      <w:r w:rsidRPr="00C72B59">
        <w:rPr>
          <w:rFonts w:asciiTheme="majorBidi" w:hAnsiTheme="majorBidi" w:cstheme="majorBidi"/>
          <w:b/>
          <w:bCs/>
          <w:sz w:val="24"/>
          <w:szCs w:val="24"/>
          <w:lang w:val="en-US"/>
        </w:rPr>
        <w:t xml:space="preserve"> </w:t>
      </w:r>
      <w:proofErr w:type="spellStart"/>
      <w:r w:rsidRPr="00C72B59">
        <w:rPr>
          <w:rFonts w:asciiTheme="majorBidi" w:hAnsiTheme="majorBidi" w:cstheme="majorBidi"/>
          <w:b/>
          <w:bCs/>
          <w:sz w:val="24"/>
          <w:szCs w:val="24"/>
          <w:lang w:val="en-US"/>
        </w:rPr>
        <w:t>Ritonga</w:t>
      </w:r>
      <w:proofErr w:type="spellEnd"/>
    </w:p>
    <w:p w14:paraId="771AE295" w14:textId="55D7D682" w:rsidR="00BB77EA" w:rsidRDefault="00503C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Islam Negeri Sumatera Utara</w:t>
      </w:r>
    </w:p>
    <w:p w14:paraId="14F4B86B" w14:textId="01735615" w:rsidR="00503C9E" w:rsidRPr="00C72B59" w:rsidRDefault="00C72B59" w:rsidP="00503C9E">
      <w:pPr>
        <w:spacing w:after="0" w:line="240" w:lineRule="auto"/>
        <w:jc w:val="center"/>
        <w:rPr>
          <w:rFonts w:ascii="Times New Roman" w:eastAsia="Times New Roman" w:hAnsi="Times New Roman" w:cs="Times New Roman"/>
          <w:b/>
          <w:bCs/>
          <w:sz w:val="24"/>
          <w:szCs w:val="24"/>
        </w:rPr>
      </w:pPr>
      <w:proofErr w:type="spellStart"/>
      <w:r w:rsidRPr="00C72B59">
        <w:rPr>
          <w:rFonts w:asciiTheme="majorBidi" w:hAnsiTheme="majorBidi" w:cstheme="majorBidi"/>
          <w:b/>
          <w:bCs/>
          <w:sz w:val="24"/>
          <w:szCs w:val="24"/>
          <w:lang w:val="en-US"/>
        </w:rPr>
        <w:t>Faisar</w:t>
      </w:r>
      <w:proofErr w:type="spellEnd"/>
      <w:r w:rsidRPr="00C72B59">
        <w:rPr>
          <w:rFonts w:asciiTheme="majorBidi" w:hAnsiTheme="majorBidi" w:cstheme="majorBidi"/>
          <w:b/>
          <w:bCs/>
          <w:sz w:val="24"/>
          <w:szCs w:val="24"/>
          <w:lang w:val="en-US"/>
        </w:rPr>
        <w:t xml:space="preserve"> Ananda</w:t>
      </w:r>
    </w:p>
    <w:p w14:paraId="208C91E7" w14:textId="07B7239B" w:rsidR="00503C9E" w:rsidRPr="00503C9E" w:rsidRDefault="00503C9E" w:rsidP="00503C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Islam Negeri Sumatera Utara</w:t>
      </w:r>
    </w:p>
    <w:p w14:paraId="4E710CBB" w14:textId="77777777" w:rsidR="00C72B59" w:rsidRDefault="00C72B59">
      <w:pPr>
        <w:spacing w:after="0" w:line="240" w:lineRule="auto"/>
        <w:jc w:val="center"/>
        <w:rPr>
          <w:rFonts w:ascii="Times New Roman" w:eastAsia="Times New Roman" w:hAnsi="Times New Roman" w:cs="Times New Roman"/>
          <w:b/>
          <w:bCs/>
          <w:sz w:val="24"/>
          <w:szCs w:val="24"/>
        </w:rPr>
      </w:pPr>
    </w:p>
    <w:p w14:paraId="00A4CC90" w14:textId="6A18A4A4" w:rsidR="00BB77EA" w:rsidRPr="00737C26" w:rsidRDefault="00737C2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5A3BF6" w:rsidRPr="005A3BF6">
        <w:rPr>
          <w:rFonts w:ascii="Times New Roman" w:eastAsia="Times New Roman" w:hAnsi="Times New Roman" w:cs="Times New Roman"/>
        </w:rPr>
        <w:t>Jl. William Iskandar Ps. V, Medan Estate, Kec. Percut Sei Tuan, Kabupaten Deli Serdang, Sumatera Utara 20371</w:t>
      </w:r>
    </w:p>
    <w:p w14:paraId="1CAC1005" w14:textId="3B0FFF25" w:rsidR="005A3BF6" w:rsidRDefault="005A3BF6" w:rsidP="005A3BF6">
      <w:pPr>
        <w:spacing w:after="0" w:line="240" w:lineRule="auto"/>
        <w:jc w:val="center"/>
        <w:rPr>
          <w:rFonts w:ascii="Times New Roman" w:hAnsi="Times New Roman" w:cs="Times New Roman"/>
          <w:sz w:val="20"/>
          <w:szCs w:val="20"/>
          <w:vertAlign w:val="superscript"/>
        </w:rPr>
      </w:pPr>
      <w:r>
        <w:rPr>
          <w:rFonts w:ascii="Times New Roman" w:eastAsia="Times New Roman" w:hAnsi="Times New Roman" w:cs="Times New Roman"/>
          <w:i/>
          <w:sz w:val="20"/>
          <w:szCs w:val="20"/>
        </w:rPr>
        <w:t>email</w:t>
      </w:r>
      <w:r w:rsidR="00390012">
        <w:rPr>
          <w:rFonts w:ascii="Times New Roman" w:eastAsia="Times New Roman" w:hAnsi="Times New Roman" w:cs="Times New Roman"/>
          <w:i/>
          <w:sz w:val="20"/>
          <w:szCs w:val="20"/>
        </w:rPr>
        <w:t xml:space="preserve">: </w:t>
      </w:r>
      <w:hyperlink r:id="rId8" w:history="1">
        <w:r w:rsidR="00C72B59" w:rsidRPr="00C72B59">
          <w:rPr>
            <w:rStyle w:val="Hyperlink"/>
            <w:rFonts w:ascii="Times New Roman" w:hAnsi="Times New Roman" w:cs="Times New Roman"/>
            <w:sz w:val="20"/>
            <w:szCs w:val="20"/>
            <w:lang w:val="en-US"/>
          </w:rPr>
          <w:t>isman0221253027@uinsu.ac.id</w:t>
        </w:r>
        <w:r w:rsidR="00C72B59" w:rsidRPr="00C72B59">
          <w:rPr>
            <w:rStyle w:val="Hyperlink"/>
            <w:rFonts w:ascii="Times New Roman" w:hAnsi="Times New Roman" w:cs="Times New Roman"/>
            <w:sz w:val="20"/>
            <w:szCs w:val="20"/>
            <w:vertAlign w:val="superscript"/>
          </w:rPr>
          <w:t>1</w:t>
        </w:r>
      </w:hyperlink>
      <w:r w:rsidR="00C72B59" w:rsidRPr="00C72B59">
        <w:rPr>
          <w:rFonts w:ascii="Times New Roman" w:hAnsi="Times New Roman" w:cs="Times New Roman"/>
          <w:sz w:val="20"/>
          <w:szCs w:val="20"/>
        </w:rPr>
        <w:t xml:space="preserve">, </w:t>
      </w:r>
      <w:hyperlink r:id="rId9" w:history="1">
        <w:r w:rsidR="00C72B59" w:rsidRPr="008D51DB">
          <w:rPr>
            <w:rStyle w:val="Hyperlink"/>
            <w:rFonts w:ascii="Times New Roman" w:hAnsi="Times New Roman" w:cs="Times New Roman"/>
            <w:sz w:val="20"/>
            <w:szCs w:val="20"/>
            <w:lang w:val="en-US"/>
          </w:rPr>
          <w:t>faisar_nanda@yahoo.co.id</w:t>
        </w:r>
        <w:r w:rsidR="00C72B59" w:rsidRPr="008D51DB">
          <w:rPr>
            <w:rStyle w:val="Hyperlink"/>
            <w:rFonts w:ascii="Times New Roman" w:hAnsi="Times New Roman" w:cs="Times New Roman"/>
            <w:sz w:val="20"/>
            <w:szCs w:val="20"/>
            <w:vertAlign w:val="superscript"/>
          </w:rPr>
          <w:t>2</w:t>
        </w:r>
      </w:hyperlink>
    </w:p>
    <w:p w14:paraId="3636ABEF" w14:textId="77777777" w:rsidR="00C72B59" w:rsidRPr="00C72B59" w:rsidRDefault="00C72B59" w:rsidP="005A3BF6">
      <w:pPr>
        <w:spacing w:after="0" w:line="240" w:lineRule="auto"/>
        <w:jc w:val="center"/>
        <w:rPr>
          <w:rFonts w:ascii="Times New Roman" w:eastAsia="Times New Roman" w:hAnsi="Times New Roman" w:cs="Times New Roman"/>
          <w:i/>
          <w:sz w:val="20"/>
          <w:szCs w:val="20"/>
          <w:vertAlign w:val="superscript"/>
        </w:rPr>
      </w:pPr>
    </w:p>
    <w:p w14:paraId="459F9109" w14:textId="77777777" w:rsidR="00C72B59" w:rsidRPr="00C72B59" w:rsidRDefault="00390012" w:rsidP="00C72B59">
      <w:pPr>
        <w:spacing w:line="240" w:lineRule="auto"/>
        <w:jc w:val="both"/>
        <w:rPr>
          <w:rFonts w:asciiTheme="majorBidi" w:hAnsiTheme="majorBidi" w:cstheme="majorBidi"/>
          <w:i/>
          <w:iCs/>
          <w:sz w:val="20"/>
          <w:szCs w:val="20"/>
        </w:rPr>
      </w:pPr>
      <w:r w:rsidRPr="00C72B59">
        <w:rPr>
          <w:rFonts w:ascii="Times New Roman" w:eastAsia="Times New Roman" w:hAnsi="Times New Roman" w:cs="Times New Roman"/>
          <w:b/>
          <w:i/>
          <w:sz w:val="20"/>
          <w:szCs w:val="20"/>
        </w:rPr>
        <w:t>Abstract</w:t>
      </w:r>
      <w:r w:rsidRPr="00C72B59">
        <w:rPr>
          <w:rFonts w:ascii="Times New Roman" w:eastAsia="Times New Roman" w:hAnsi="Times New Roman" w:cs="Times New Roman"/>
          <w:i/>
          <w:sz w:val="20"/>
          <w:szCs w:val="20"/>
        </w:rPr>
        <w:t xml:space="preserve">. </w:t>
      </w:r>
      <w:r w:rsidR="00C72B59" w:rsidRPr="00C72B59">
        <w:rPr>
          <w:rFonts w:asciiTheme="majorBidi" w:hAnsiTheme="majorBidi" w:cstheme="majorBidi"/>
          <w:i/>
          <w:iCs/>
          <w:sz w:val="20"/>
          <w:szCs w:val="20"/>
        </w:rPr>
        <w:t>Child protection within the framework of Islamic civil law constitutes an integral part of family law aimed at ensuring the fulfillment of children's rights comprehensively, including aspects of custody (hadhanah), financial support, education, and protection from discrimination and violence. This study examines the mechanisms of child protection in Islamic civil law and their relevance within the Indonesian legal context using a normative juridical method supported by recent scholarly literature. The findings indicate that child protection mechanisms are primarily implemented through custody arrangements based on the best interests of the child, the obligation of parents to provide financial support, and the safeguarding of civil rights such as inheritance and identity. In cases of divorce, judicial institutions play a crucial role in supervising and enforcing children's rights, including restricting parental access when it harms the child's well-being. Additionally, issues related to adopted children highlight the need for harmonization between Islamic law and national civil law to ensure legal certainty. However, challenges remain in implementation, including low legal awareness, non-compliance with financial obligations, and weak enforcement of court decisions. Therefore, strengthening regulations, enhancing judicial oversight, and integrating Islamic legal principles with positive law are necessary to ensure effective and just child protection, with the principle of the best interests of the child as the primary foundation.</w:t>
      </w:r>
    </w:p>
    <w:p w14:paraId="65693210" w14:textId="77777777" w:rsidR="00C72B59" w:rsidRPr="00C72B59" w:rsidRDefault="00390012" w:rsidP="00C72B59">
      <w:pPr>
        <w:spacing w:line="240" w:lineRule="auto"/>
        <w:jc w:val="both"/>
        <w:rPr>
          <w:rFonts w:asciiTheme="majorBidi" w:hAnsiTheme="majorBidi" w:cstheme="majorBidi"/>
          <w:b/>
          <w:bCs/>
          <w:i/>
          <w:iCs/>
          <w:sz w:val="20"/>
          <w:szCs w:val="20"/>
        </w:rPr>
      </w:pPr>
      <w:r w:rsidRPr="00C72B59">
        <w:rPr>
          <w:rFonts w:ascii="Times New Roman" w:eastAsia="Times New Roman" w:hAnsi="Times New Roman" w:cs="Times New Roman"/>
          <w:b/>
          <w:i/>
          <w:sz w:val="20"/>
          <w:szCs w:val="20"/>
        </w:rPr>
        <w:t>Keywords</w:t>
      </w:r>
      <w:r w:rsidRPr="00C72B59">
        <w:rPr>
          <w:rFonts w:ascii="Times New Roman" w:eastAsia="Times New Roman" w:hAnsi="Times New Roman" w:cs="Times New Roman"/>
          <w:i/>
          <w:sz w:val="20"/>
          <w:szCs w:val="20"/>
        </w:rPr>
        <w:t xml:space="preserve">: </w:t>
      </w:r>
      <w:r w:rsidR="00C72B59" w:rsidRPr="00C72B59">
        <w:rPr>
          <w:rFonts w:asciiTheme="majorBidi" w:hAnsiTheme="majorBidi" w:cstheme="majorBidi"/>
          <w:i/>
          <w:iCs/>
          <w:sz w:val="20"/>
          <w:szCs w:val="20"/>
        </w:rPr>
        <w:t>Child Protection, Islamic Civil Law, Hadhanah, Child Support, Children’s Civil Rights, Best Interests of the Child</w:t>
      </w:r>
    </w:p>
    <w:p w14:paraId="3D7256B4" w14:textId="77777777" w:rsidR="00C72B59" w:rsidRPr="00C72B59" w:rsidRDefault="00390012" w:rsidP="00C72B59">
      <w:pPr>
        <w:spacing w:after="0" w:line="240" w:lineRule="auto"/>
        <w:jc w:val="both"/>
        <w:rPr>
          <w:rFonts w:asciiTheme="majorBidi" w:hAnsiTheme="majorBidi" w:cstheme="majorBidi"/>
          <w:sz w:val="20"/>
          <w:szCs w:val="20"/>
        </w:rPr>
      </w:pPr>
      <w:r w:rsidRPr="00C72B59">
        <w:rPr>
          <w:rFonts w:ascii="Times New Roman" w:eastAsia="Times New Roman" w:hAnsi="Times New Roman" w:cs="Times New Roman"/>
          <w:b/>
          <w:sz w:val="20"/>
          <w:szCs w:val="20"/>
        </w:rPr>
        <w:t>Abstrak</w:t>
      </w:r>
      <w:r w:rsidRPr="00C72B59">
        <w:rPr>
          <w:rFonts w:ascii="Times New Roman" w:eastAsia="Times New Roman" w:hAnsi="Times New Roman" w:cs="Times New Roman"/>
          <w:sz w:val="20"/>
          <w:szCs w:val="20"/>
        </w:rPr>
        <w:t xml:space="preserve">. </w:t>
      </w:r>
      <w:r w:rsidR="00C72B59" w:rsidRPr="00C72B59">
        <w:rPr>
          <w:rFonts w:asciiTheme="majorBidi" w:hAnsiTheme="majorBidi" w:cstheme="majorBidi"/>
          <w:sz w:val="20"/>
          <w:szCs w:val="20"/>
        </w:rPr>
        <w:t>Perlindungan anak dalam kerangka hukum perdata Islam merupakan bagian integral dari hukum keluarga yang bertujuan untuk menjamin terpenuhinya hak-hak anak secara komprehensif, meliputi aspek pengasuhan (</w:t>
      </w:r>
      <w:r w:rsidR="00C72B59" w:rsidRPr="00C72B59">
        <w:rPr>
          <w:rFonts w:asciiTheme="majorBidi" w:hAnsiTheme="majorBidi" w:cstheme="majorBidi"/>
          <w:i/>
          <w:iCs/>
          <w:sz w:val="20"/>
          <w:szCs w:val="20"/>
        </w:rPr>
        <w:t>hadhanah</w:t>
      </w:r>
      <w:r w:rsidR="00C72B59" w:rsidRPr="00C72B59">
        <w:rPr>
          <w:rFonts w:asciiTheme="majorBidi" w:hAnsiTheme="majorBidi" w:cstheme="majorBidi"/>
          <w:sz w:val="20"/>
          <w:szCs w:val="20"/>
        </w:rPr>
        <w:t>), nafkah, pendidikan, serta perlindungan dari diskriminasi dan kekerasan. Penelitian ini mengkaji mekanisme perlindungan anak menurut hukum perdata Islam serta relevansinya dalam konteks hukum di Indonesia dengan menggunakan metode yuridis normatif yang didukung oleh kajian literatur ilmiah terkini. Hasil penelitian menunjukkan bahwa mekanisme perlindungan anak diwujudkan melalui pengaturan hak asuh berdasarkan prinsip kepentingan terbaik bagi anak, kewajiban orang tua dalam memberikan nafkah, serta perlindungan terhadap hak keperdataan anak seperti hak waris dan identitas. Dalam kasus perceraian, lembaga peradilan memiliki peran penting dalam mengawasi dan menjamin terpenuhinya hak-hak anak, termasuk pembatasan hak akses orang tua apabila terbukti merugikan kepentingan anak. Selain itu, persoalan anak angkat menunjukkan perlunya harmonisasi antara hukum Islam dan hukum perdata nasional guna memberikan kepastian hukum terhadap hak-hak anak. Meskipun demikian, implementasi di lapangan masih menghadapi berbagai kendala, seperti rendahnya kesadaran hukum, ketidakpatuhan dalam pemenuhan kewajiban nafkah, serta lemahnya pelaksanaan putusan pengadilan. Oleh karena itu, diperlukan penguatan regulasi, peningkatan peran lembaga peradilan, serta integrasi nilai-nilai hukum Islam dengan hukum positif agar perlindungan anak dapat terwujud secara efektif dan berkeadilan, dengan menjadikan prinsip kepentingan terbaik bagi anak sebagai landasan utama.</w:t>
      </w:r>
    </w:p>
    <w:p w14:paraId="2F305AC2" w14:textId="77777777" w:rsidR="00C72B59" w:rsidRDefault="00C72B59" w:rsidP="00C72B59">
      <w:pPr>
        <w:spacing w:after="0" w:line="240" w:lineRule="auto"/>
        <w:jc w:val="both"/>
        <w:rPr>
          <w:rFonts w:ascii="Times New Roman" w:eastAsia="Times New Roman" w:hAnsi="Times New Roman" w:cs="Times New Roman"/>
          <w:b/>
          <w:sz w:val="20"/>
          <w:szCs w:val="20"/>
        </w:rPr>
      </w:pPr>
    </w:p>
    <w:p w14:paraId="3AFD4E42" w14:textId="5F3FD738" w:rsidR="00C72B59" w:rsidRPr="00C72B59" w:rsidRDefault="00390012" w:rsidP="00C72B59">
      <w:pPr>
        <w:spacing w:after="0" w:line="240" w:lineRule="auto"/>
        <w:jc w:val="both"/>
        <w:rPr>
          <w:rFonts w:asciiTheme="majorBidi" w:hAnsiTheme="majorBidi" w:cstheme="majorBidi"/>
          <w:b/>
          <w:bCs/>
          <w:sz w:val="20"/>
          <w:szCs w:val="20"/>
        </w:rPr>
      </w:pPr>
      <w:r w:rsidRPr="00C72B59">
        <w:rPr>
          <w:rFonts w:ascii="Times New Roman" w:eastAsia="Times New Roman" w:hAnsi="Times New Roman" w:cs="Times New Roman"/>
          <w:b/>
          <w:sz w:val="20"/>
          <w:szCs w:val="20"/>
        </w:rPr>
        <w:t>Kata kunci</w:t>
      </w:r>
      <w:r w:rsidRPr="00C72B59">
        <w:rPr>
          <w:rFonts w:ascii="Times New Roman" w:eastAsia="Times New Roman" w:hAnsi="Times New Roman" w:cs="Times New Roman"/>
          <w:sz w:val="20"/>
          <w:szCs w:val="20"/>
        </w:rPr>
        <w:t xml:space="preserve">: </w:t>
      </w:r>
      <w:r w:rsidR="00C72B59" w:rsidRPr="00C72B59">
        <w:rPr>
          <w:rFonts w:asciiTheme="majorBidi" w:hAnsiTheme="majorBidi" w:cstheme="majorBidi"/>
          <w:sz w:val="20"/>
          <w:szCs w:val="20"/>
        </w:rPr>
        <w:t>Perlindungan Anak, Hukum Perdata Islam, Hadhanah, Nafkah, Hak Keperdataan Anak, Kepentingan Terbaik bagi Anak</w:t>
      </w:r>
    </w:p>
    <w:p w14:paraId="45B35F5C" w14:textId="22B00F9F" w:rsidR="00BB77EA" w:rsidRPr="00C72B59" w:rsidRDefault="00BB77EA" w:rsidP="00C72B59">
      <w:pPr>
        <w:spacing w:after="0" w:line="240" w:lineRule="auto"/>
        <w:jc w:val="both"/>
        <w:rPr>
          <w:rFonts w:ascii="Times New Roman" w:eastAsia="Times New Roman" w:hAnsi="Times New Roman" w:cs="Times New Roman"/>
          <w:sz w:val="20"/>
          <w:szCs w:val="20"/>
          <w:lang w:val="en-US"/>
        </w:rPr>
      </w:pPr>
    </w:p>
    <w:p w14:paraId="4DCFC72D" w14:textId="77777777" w:rsidR="008E0A1F" w:rsidRDefault="008E0A1F" w:rsidP="008E0A1F">
      <w:pPr>
        <w:spacing w:after="0" w:line="360" w:lineRule="auto"/>
        <w:ind w:right="284"/>
        <w:rPr>
          <w:rFonts w:ascii="Times New Roman" w:eastAsia="Times New Roman" w:hAnsi="Times New Roman" w:cs="Times New Roman"/>
          <w:b/>
          <w:sz w:val="24"/>
          <w:szCs w:val="24"/>
        </w:rPr>
      </w:pPr>
    </w:p>
    <w:p w14:paraId="00FB6B9B" w14:textId="1DCC9DD5" w:rsidR="00BB77EA" w:rsidRPr="00C72B59" w:rsidRDefault="00390012" w:rsidP="00C72B59">
      <w:pPr>
        <w:spacing w:after="0"/>
        <w:ind w:right="284"/>
        <w:jc w:val="both"/>
        <w:rPr>
          <w:rFonts w:ascii="Times New Roman" w:eastAsia="Times New Roman" w:hAnsi="Times New Roman" w:cs="Times New Roman"/>
          <w:b/>
        </w:rPr>
      </w:pPr>
      <w:r w:rsidRPr="00C72B59">
        <w:rPr>
          <w:rFonts w:ascii="Times New Roman" w:eastAsia="Times New Roman" w:hAnsi="Times New Roman" w:cs="Times New Roman"/>
          <w:b/>
        </w:rPr>
        <w:lastRenderedPageBreak/>
        <w:t>LATAR BELAKANG</w:t>
      </w:r>
    </w:p>
    <w:p w14:paraId="1EF2DF48" w14:textId="1CD275AB"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Perlindungan anak merupakan salah satu aspek fundamental dalam sistem hukum, baik dalam perspektif hukum nasional maupun hukum Islam. Dalam hukum perdata Islam, anak dipandang sebagai amanah yang harus dijaga, dipelihara, dan dipenuhi seluruh hak-haknya oleh orang tua maupun negara. Prinsip dasar perlindungan anak dalam Islam tidak hanya berorientasi pada pemenuhan kebutuhan material, tetapi juga mencakup aspek spiritual, moral, dan psikologis. Hal ini sejalan dengan tujuan syariat (</w:t>
      </w:r>
      <w:r w:rsidRPr="00C72B59">
        <w:rPr>
          <w:rFonts w:asciiTheme="majorBidi" w:hAnsiTheme="majorBidi" w:cstheme="majorBidi"/>
          <w:i/>
          <w:iCs/>
        </w:rPr>
        <w:t>maqāṣid al-syarī‘ah</w:t>
      </w:r>
      <w:r w:rsidRPr="00C72B59">
        <w:rPr>
          <w:rFonts w:asciiTheme="majorBidi" w:hAnsiTheme="majorBidi" w:cstheme="majorBidi"/>
        </w:rPr>
        <w:t>) yang menempatkan perlindungan keturunan (</w:t>
      </w:r>
      <w:r w:rsidRPr="00C72B59">
        <w:rPr>
          <w:rFonts w:asciiTheme="majorBidi" w:hAnsiTheme="majorBidi" w:cstheme="majorBidi"/>
          <w:i/>
          <w:iCs/>
        </w:rPr>
        <w:t>ḥifẓ al-nasl</w:t>
      </w:r>
      <w:r w:rsidRPr="00C72B59">
        <w:rPr>
          <w:rFonts w:asciiTheme="majorBidi" w:hAnsiTheme="majorBidi" w:cstheme="majorBidi"/>
        </w:rPr>
        <w:t>) sebagai salah satu tujuan utama hukum Islam</w:t>
      </w:r>
      <w:r w:rsidR="008C486F">
        <w:rPr>
          <w:rFonts w:asciiTheme="majorBidi" w:hAnsiTheme="majorBidi" w:cstheme="majorBidi"/>
        </w:rPr>
        <w:t xml:space="preserve"> </w:t>
      </w:r>
      <w:r w:rsidR="008C486F" w:rsidRPr="008C486F">
        <w:rPr>
          <w:rFonts w:asciiTheme="majorBidi" w:hAnsiTheme="majorBidi" w:cstheme="majorBidi"/>
        </w:rPr>
        <w:t>(Aisyah, 2022)</w:t>
      </w:r>
      <w:r w:rsidR="008C486F">
        <w:rPr>
          <w:rFonts w:asciiTheme="majorBidi" w:hAnsiTheme="majorBidi" w:cstheme="majorBidi"/>
        </w:rPr>
        <w:t>.</w:t>
      </w:r>
      <w:r w:rsidRPr="00C72B59">
        <w:rPr>
          <w:rFonts w:asciiTheme="majorBidi" w:hAnsiTheme="majorBidi" w:cstheme="majorBidi"/>
        </w:rPr>
        <w:t xml:space="preserve"> Dengan demikian, setiap bentuk pengaturan yang berkaitan dengan anak pada dasarnya diarahkan untuk menjamin keberlangsungan hidup, tumbuh kembang, serta martabat anak sebagai manusia.</w:t>
      </w:r>
    </w:p>
    <w:p w14:paraId="666C85F3" w14:textId="0CE3C6F0"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 xml:space="preserve">Konsep perlindungan anak dalam hukum Islam memiliki landasan normatif yang kuat, baik yang bersumber dari Al-Qur’an, hadis, maupun ijtihad para ulama. Al-Qur’an secara tegas memerintahkan orang tua untuk menjaga keluarganya dari kebinasaan serta memberikan pendidikan yang baik kepada anak-anaknya. Selain itu, hadis Nabi Muhammad SAW juga menegaskan pentingnya tanggung jawab orang tua terhadap anak, termasuk dalam hal pemeliharaan, pendidikan, dan pembentukan akhlak. Dalam kerangka hukum perdata Islam, konsep tersebut kemudian diimplementasikan dalam bentuk pengaturan mengenai </w:t>
      </w:r>
      <w:r w:rsidRPr="00C72B59">
        <w:rPr>
          <w:rFonts w:asciiTheme="majorBidi" w:hAnsiTheme="majorBidi" w:cstheme="majorBidi"/>
          <w:i/>
          <w:iCs/>
        </w:rPr>
        <w:t>hadhanah</w:t>
      </w:r>
      <w:r w:rsidRPr="00C72B59">
        <w:rPr>
          <w:rFonts w:asciiTheme="majorBidi" w:hAnsiTheme="majorBidi" w:cstheme="majorBidi"/>
        </w:rPr>
        <w:t xml:space="preserve"> (hak asuh), kewajiban nafkah, perwalian, serta perlindungan terhadap hak-hak keperdataan anak</w:t>
      </w:r>
      <w:r w:rsidR="008C486F">
        <w:rPr>
          <w:rFonts w:asciiTheme="majorBidi" w:hAnsiTheme="majorBidi" w:cstheme="majorBidi"/>
        </w:rPr>
        <w:t xml:space="preserve"> </w:t>
      </w:r>
      <w:r w:rsidR="008C486F" w:rsidRPr="008C486F">
        <w:rPr>
          <w:rFonts w:asciiTheme="majorBidi" w:hAnsiTheme="majorBidi" w:cstheme="majorBidi"/>
        </w:rPr>
        <w:t>(Fauzi, 2021)</w:t>
      </w:r>
      <w:r w:rsidR="008C486F">
        <w:rPr>
          <w:rFonts w:asciiTheme="majorBidi" w:hAnsiTheme="majorBidi" w:cstheme="majorBidi"/>
        </w:rPr>
        <w:t>.</w:t>
      </w:r>
    </w:p>
    <w:p w14:paraId="6C5BAF57" w14:textId="715CE3D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Dalam praktik kehidupan masyarakat, permasalahan perlindungan anak seringkali muncul terutama dalam konteks keluarga, seperti perceraian, pengabaian nafkah, serta konflik hak asuh (</w:t>
      </w:r>
      <w:r w:rsidRPr="00C72B59">
        <w:rPr>
          <w:rFonts w:asciiTheme="majorBidi" w:hAnsiTheme="majorBidi" w:cstheme="majorBidi"/>
          <w:i/>
          <w:iCs/>
        </w:rPr>
        <w:t>hadhanah</w:t>
      </w:r>
      <w:r w:rsidRPr="00C72B59">
        <w:rPr>
          <w:rFonts w:asciiTheme="majorBidi" w:hAnsiTheme="majorBidi" w:cstheme="majorBidi"/>
        </w:rPr>
        <w:t>). Perceraian orang tua, misalnya, tidak hanya berdampak pada hubungan suami istri, tetapi juga berimplikasi langsung terhadap kondisi anak, baik dari segi pemenuhan kebutuhan ekonomi maupun perkembangan psikologisnya. Anak yang menjadi korban perceraian seringkali mengalami ketidakpastian dalam hal pengasuhan dan pemenuhan kebutuhan hidup, sehingga memerlukan perlindungan hukum yang jelas dan tegas. Dalam kondisi ini, hukum perdata Islam telah mengatur mekanisme perlindungan melalui ketentuan tentang hak asuh anak, kewajiban nafkah, serta peran pengadilan dalam menjamin kepentingan terbaik bagi anak</w:t>
      </w:r>
      <w:r w:rsidR="00021C7A">
        <w:rPr>
          <w:rFonts w:asciiTheme="majorBidi" w:hAnsiTheme="majorBidi" w:cstheme="majorBidi"/>
        </w:rPr>
        <w:t xml:space="preserve"> </w:t>
      </w:r>
      <w:r w:rsidR="00021C7A" w:rsidRPr="00021C7A">
        <w:rPr>
          <w:rFonts w:asciiTheme="majorBidi" w:hAnsiTheme="majorBidi" w:cstheme="majorBidi"/>
        </w:rPr>
        <w:t>(Dewi et al., 2025)</w:t>
      </w:r>
      <w:r w:rsidR="00021C7A">
        <w:rPr>
          <w:rFonts w:asciiTheme="majorBidi" w:hAnsiTheme="majorBidi" w:cstheme="majorBidi"/>
        </w:rPr>
        <w:t>.</w:t>
      </w:r>
    </w:p>
    <w:p w14:paraId="1462844F" w14:textId="66C6776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 xml:space="preserve">Lebih lanjut, konsep </w:t>
      </w:r>
      <w:r w:rsidRPr="00C72B59">
        <w:rPr>
          <w:rFonts w:asciiTheme="majorBidi" w:hAnsiTheme="majorBidi" w:cstheme="majorBidi"/>
          <w:i/>
          <w:iCs/>
        </w:rPr>
        <w:t>hadhanah</w:t>
      </w:r>
      <w:r w:rsidRPr="00C72B59">
        <w:rPr>
          <w:rFonts w:asciiTheme="majorBidi" w:hAnsiTheme="majorBidi" w:cstheme="majorBidi"/>
        </w:rPr>
        <w:t xml:space="preserve"> dalam hukum Islam tidak semata-mata dipahami sebagai hak orang tua, tetapi lebih sebagai kewajiban untuk memastikan kesejahteraan anak. Para ulama sepakat bahwa ibu memiliki prioritas dalam mengasuh anak yang masih kecil, selama ia memenuhi syarat-syarat tertentu, seperti berakal sehat, mampu mendidik, dan tidak melakukan perbuatan yang merugikan anak. Namun demikian, dalam kondisi tertentu, hak asuh dapat dialihkan kepada pihak lain apabila hal tersebut lebih menjamin kepentingan terbaik bagi anak. Prinsip ini menunjukkan bahwa hukum Islam sangat fleksibel dan adaptif dalam menempatkan kepentingan anak sebagai prioritas utama</w:t>
      </w:r>
      <w:r w:rsidR="00021C7A">
        <w:rPr>
          <w:rFonts w:asciiTheme="majorBidi" w:hAnsiTheme="majorBidi" w:cstheme="majorBidi"/>
        </w:rPr>
        <w:t xml:space="preserve"> </w:t>
      </w:r>
      <w:r w:rsidR="00021C7A" w:rsidRPr="00021C7A">
        <w:rPr>
          <w:rFonts w:asciiTheme="majorBidi" w:hAnsiTheme="majorBidi" w:cstheme="majorBidi"/>
        </w:rPr>
        <w:t>(Nurjanah, 2023)</w:t>
      </w:r>
      <w:r w:rsidR="00021C7A">
        <w:rPr>
          <w:rFonts w:asciiTheme="majorBidi" w:hAnsiTheme="majorBidi" w:cstheme="majorBidi"/>
        </w:rPr>
        <w:t>.</w:t>
      </w:r>
    </w:p>
    <w:p w14:paraId="227A8D2A" w14:textId="361B418D"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Selain aspek pengasuhan, perlindungan anak dalam hukum perdata Islam juga mencakup kewajiban pemberian nafkah oleh orang tua. Nafkah tidak hanya mencakup kebutuhan dasar seperti makanan, pakaian, dan tempat tinggal, tetapi juga meliputi pendidikan dan kebutuhan lainnya yang menunjang tumbuh kembang anak. Kewajiban ini tetap melekat pada orang tua, khususnya ayah, meskipun telah terjadi perceraian. Namun, dalam praktiknya, tidak jarang kewajiban tersebut diabaikan, sehingga menimbulkan permasalahan hukum yang memerlukan intervensi lembaga peradilan</w:t>
      </w:r>
      <w:r w:rsidR="00021C7A">
        <w:rPr>
          <w:rFonts w:asciiTheme="majorBidi" w:hAnsiTheme="majorBidi" w:cstheme="majorBidi"/>
        </w:rPr>
        <w:t xml:space="preserve"> </w:t>
      </w:r>
      <w:r w:rsidR="00021C7A" w:rsidRPr="00021C7A">
        <w:rPr>
          <w:rFonts w:asciiTheme="majorBidi" w:hAnsiTheme="majorBidi" w:cstheme="majorBidi"/>
        </w:rPr>
        <w:t>(Hartono, 2022)</w:t>
      </w:r>
      <w:r w:rsidR="00021C7A">
        <w:rPr>
          <w:rFonts w:asciiTheme="majorBidi" w:hAnsiTheme="majorBidi" w:cstheme="majorBidi"/>
        </w:rPr>
        <w:t>.</w:t>
      </w:r>
    </w:p>
    <w:p w14:paraId="52863C27" w14:textId="133CFD95"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lastRenderedPageBreak/>
        <w:t>Di Indonesia, pengaturan mengenai perlindungan anak tidak hanya bersumber dari hukum Islam, tetapi juga terintegrasi dalam hukum positif, seperti Undang-Undang Nomor 35 Tahun 2014 tentang Perlindungan Anak dan Kompilasi Hukum Islam (KHI). Integrasi ini menunjukkan adanya upaya harmonisasi antara nilai-nilai normatif hukum Islam dengan sistem hukum nasional dalam rangka memberikan perlindungan yang optimal bagi anak. KHI, misalnya, secara eksplisit mengatur mengenai hak asuh anak, kewajiban nafkah, serta perwalian, yang pada dasarnya sejalan dengan prinsip-prinsip hukum Islam. Di sisi lain, Undang-Undang Perlindungan Anak memberikan jaminan yang lebih luas terhadap hak-hak anak, termasuk perlindungan dari kekerasan dan diskriminasi</w:t>
      </w:r>
      <w:r w:rsidR="00021C7A">
        <w:rPr>
          <w:rFonts w:asciiTheme="majorBidi" w:hAnsiTheme="majorBidi" w:cstheme="majorBidi"/>
        </w:rPr>
        <w:t xml:space="preserve"> </w:t>
      </w:r>
      <w:r w:rsidR="00021C7A" w:rsidRPr="00021C7A">
        <w:rPr>
          <w:rFonts w:asciiTheme="majorBidi" w:hAnsiTheme="majorBidi" w:cstheme="majorBidi"/>
        </w:rPr>
        <w:t>(Iqbal, 2021)</w:t>
      </w:r>
      <w:r w:rsidR="00021C7A">
        <w:rPr>
          <w:rFonts w:asciiTheme="majorBidi" w:hAnsiTheme="majorBidi" w:cstheme="majorBidi"/>
        </w:rPr>
        <w:t>.</w:t>
      </w:r>
    </w:p>
    <w:p w14:paraId="02BE9158" w14:textId="44D0091E"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Namun demikian, implementasi perlindungan anak dalam praktik masih menghadapi berbagai kendala. Salah satu permasalahan utama adalah rendahnya kesadaran hukum masyarakat terkait pentingnya pemenuhan hak-hak anak. Banyak kasus menunjukkan bahwa orang tua, khususnya ayah, tidak melaksanakan kewajiban nafkah setelah perceraian, sehingga anak menjadi pihak yang paling dirugikan. Selain itu, proses penyelesaian sengketa hak asuh di pengadilan seringkali memakan waktu yang cukup lama, sehingga berdampak pada kondisi psikologis anak. Lemahnya pengawasan terhadap pelaksanaan putusan pengadilan juga menjadi faktor yang menghambat efektivitas perlindungan anak</w:t>
      </w:r>
      <w:r w:rsidR="00021C7A">
        <w:rPr>
          <w:rFonts w:asciiTheme="majorBidi" w:hAnsiTheme="majorBidi" w:cstheme="majorBidi"/>
        </w:rPr>
        <w:t xml:space="preserve"> </w:t>
      </w:r>
      <w:r w:rsidR="00021C7A" w:rsidRPr="00021C7A">
        <w:rPr>
          <w:rFonts w:asciiTheme="majorBidi" w:hAnsiTheme="majorBidi" w:cstheme="majorBidi"/>
        </w:rPr>
        <w:t>(Madai et al., 2026)</w:t>
      </w:r>
      <w:r w:rsidR="00021C7A">
        <w:rPr>
          <w:rFonts w:asciiTheme="majorBidi" w:hAnsiTheme="majorBidi" w:cstheme="majorBidi"/>
        </w:rPr>
        <w:t>.</w:t>
      </w:r>
    </w:p>
    <w:p w14:paraId="63DA8308" w14:textId="31293614"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Perkembangan sosial dan dinamika masyarakat modern juga turut mempengaruhi kompleksitas permasalahan perlindungan anak. Misalnya, meningkatnya jumlah anak angkat, anak luar nikah, serta kasus kekerasan terhadap anak menunjukkan bahwa perlindungan anak tidak lagi dapat dipahami secara sederhana. Dalam hukum Islam, anak angkat tidak memiliki hubungan nasab dengan orang tua angkatnya, sehingga berimplikasi pada hak waris dan status keperdataannya. Oleh karena itu, diperlukan pendekatan yang lebih kontekstual untuk menjembatani perbedaan antara hukum Islam dan hukum positif, agar hak-hak anak tetap terlindungi secara optimal</w:t>
      </w:r>
      <w:r w:rsidR="00021C7A">
        <w:rPr>
          <w:rFonts w:asciiTheme="majorBidi" w:hAnsiTheme="majorBidi" w:cstheme="majorBidi"/>
        </w:rPr>
        <w:t xml:space="preserve"> </w:t>
      </w:r>
      <w:r w:rsidR="00021C7A" w:rsidRPr="00021C7A">
        <w:rPr>
          <w:rFonts w:asciiTheme="majorBidi" w:hAnsiTheme="majorBidi" w:cstheme="majorBidi"/>
        </w:rPr>
        <w:t>(Rahman, 2025)</w:t>
      </w:r>
      <w:r w:rsidR="00021C7A">
        <w:rPr>
          <w:rFonts w:asciiTheme="majorBidi" w:hAnsiTheme="majorBidi" w:cstheme="majorBidi"/>
        </w:rPr>
        <w:t>.</w:t>
      </w:r>
    </w:p>
    <w:p w14:paraId="50E1AE3D" w14:textId="2A98926E"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 xml:space="preserve">Di samping itu, isu perlindungan anak juga berkaitan erat dengan prinsip hak asasi manusia (HAM). Anak sebagai subjek hukum memiliki hak-hak dasar yang harus dihormati, dilindungi, dan dipenuhi oleh negara, orang tua, dan masyarakat. Prinsip </w:t>
      </w:r>
      <w:r w:rsidRPr="00C72B59">
        <w:rPr>
          <w:rFonts w:asciiTheme="majorBidi" w:hAnsiTheme="majorBidi" w:cstheme="majorBidi"/>
          <w:i/>
          <w:iCs/>
        </w:rPr>
        <w:t>the best interest of the child</w:t>
      </w:r>
      <w:r w:rsidRPr="00C72B59">
        <w:rPr>
          <w:rFonts w:asciiTheme="majorBidi" w:hAnsiTheme="majorBidi" w:cstheme="majorBidi"/>
        </w:rPr>
        <w:t xml:space="preserve"> menjadi landasan utama dalam setiap kebijakan dan keputusan yang berkaitan dengan anak. Prinsip ini juga sejalan dengan nilai-nilai dalam hukum Islam yang menempatkan kemaslahatan sebagai tujuan utama dalam penetapan hukum</w:t>
      </w:r>
      <w:r w:rsidR="00021C7A">
        <w:rPr>
          <w:rFonts w:asciiTheme="majorBidi" w:hAnsiTheme="majorBidi" w:cstheme="majorBidi"/>
        </w:rPr>
        <w:t xml:space="preserve"> </w:t>
      </w:r>
      <w:r w:rsidR="00021C7A" w:rsidRPr="00021C7A">
        <w:rPr>
          <w:rFonts w:asciiTheme="majorBidi" w:hAnsiTheme="majorBidi" w:cstheme="majorBidi"/>
        </w:rPr>
        <w:t>(Anggraini, 2023)</w:t>
      </w:r>
      <w:r w:rsidR="00021C7A">
        <w:rPr>
          <w:rFonts w:asciiTheme="majorBidi" w:hAnsiTheme="majorBidi" w:cstheme="majorBidi"/>
        </w:rPr>
        <w:t>.</w:t>
      </w:r>
    </w:p>
    <w:p w14:paraId="7CE62CF4"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Dengan melihat berbagai permasalahan tersebut, dapat dipahami bahwa mekanisme perlindungan anak dalam hukum perdata Islam memiliki peran yang sangat penting dalam menjamin kesejahteraan anak. Namun, untuk mencapai tujuan tersebut, diperlukan sinergi antara norma hukum, aparat penegak hukum, serta kesadaran masyarakat. Penulisan dan penelitian makalah berbasis jurnal ini menjadi relevan untuk mengkaji secara mendalam bagaimana mekanisme perlindungan anak dalam hukum perdata Islam dapat diimplementasikan secara efektif dalam konteks hukum di Indonesia.</w:t>
      </w:r>
    </w:p>
    <w:p w14:paraId="255781D5"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Berdasarkan latar belakang tersebut, tulisan ini berfokus pada analisis mekanisme perlindungan anak menurut hukum perdata Islam serta implementasinya dalam praktik hukum di Indonesia. Kajian ini diharapkan dapat memberikan kontribusi dalam pengembangan hukum keluarga Islam serta menjadi bahan pertimbangan dalam perumusan kebijakan yang lebih responsif terhadap perlindungan anak.</w:t>
      </w:r>
    </w:p>
    <w:p w14:paraId="60AF9938" w14:textId="77777777" w:rsidR="00021C7A" w:rsidRDefault="00021C7A" w:rsidP="00C72B59">
      <w:pPr>
        <w:spacing w:after="0"/>
        <w:jc w:val="both"/>
        <w:rPr>
          <w:rFonts w:ascii="Times New Roman" w:eastAsia="Times New Roman" w:hAnsi="Times New Roman" w:cs="Times New Roman"/>
          <w:b/>
        </w:rPr>
      </w:pPr>
    </w:p>
    <w:p w14:paraId="51573B44" w14:textId="77777777" w:rsidR="00021C7A" w:rsidRDefault="00021C7A" w:rsidP="00C72B59">
      <w:pPr>
        <w:spacing w:after="0"/>
        <w:jc w:val="both"/>
        <w:rPr>
          <w:rFonts w:ascii="Times New Roman" w:eastAsia="Times New Roman" w:hAnsi="Times New Roman" w:cs="Times New Roman"/>
          <w:b/>
        </w:rPr>
      </w:pPr>
    </w:p>
    <w:p w14:paraId="11343EAD" w14:textId="4B95EAA3" w:rsidR="00BB77EA" w:rsidRPr="00C72B59" w:rsidRDefault="00390012" w:rsidP="00C72B59">
      <w:pPr>
        <w:spacing w:after="0"/>
        <w:jc w:val="both"/>
        <w:rPr>
          <w:rFonts w:ascii="Times New Roman" w:eastAsia="Times New Roman" w:hAnsi="Times New Roman" w:cs="Times New Roman"/>
          <w:b/>
        </w:rPr>
      </w:pPr>
      <w:r w:rsidRPr="00C72B59">
        <w:rPr>
          <w:rFonts w:ascii="Times New Roman" w:eastAsia="Times New Roman" w:hAnsi="Times New Roman" w:cs="Times New Roman"/>
          <w:b/>
        </w:rPr>
        <w:lastRenderedPageBreak/>
        <w:t>METODE PENELITIAN</w:t>
      </w:r>
    </w:p>
    <w:p w14:paraId="0B99E52C"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Penelitian ini menggunakan jenis penelitian yuridis normatif, yaitu penelitian hukum yang dilakukan dengan cara menelaah bahan pustaka atau data sekunder sebagai sumber utama. Pendekatan ini dipilih karena penelitian berfokus pada analisis norma-norma hukum yang mengatur mekanisme perlindungan anak dalam perspektif hukum perdata Islam, baik yang bersumber dari Al-Qur’an, hadis, kaidah fikih, maupun peraturan perundang-undangan yang berlaku di Indonesia. Penelitian normatif juga memungkinkan penulis untuk mengkaji kesesuaian antara konsep hukum Islam dengan implementasinya dalam sistem hukum nasional.</w:t>
      </w:r>
    </w:p>
    <w:p w14:paraId="29F988D3"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Pendekatan yang digunakan dalam penelitian ini meliputi pendekatan perundang-undangan (</w:t>
      </w:r>
      <w:r w:rsidRPr="00C72B59">
        <w:rPr>
          <w:rFonts w:asciiTheme="majorBidi" w:hAnsiTheme="majorBidi" w:cstheme="majorBidi"/>
          <w:i/>
          <w:iCs/>
        </w:rPr>
        <w:t>statute approach</w:t>
      </w:r>
      <w:r w:rsidRPr="00C72B59">
        <w:rPr>
          <w:rFonts w:asciiTheme="majorBidi" w:hAnsiTheme="majorBidi" w:cstheme="majorBidi"/>
        </w:rPr>
        <w:t>), pendekatan konseptual (</w:t>
      </w:r>
      <w:r w:rsidRPr="00C72B59">
        <w:rPr>
          <w:rFonts w:asciiTheme="majorBidi" w:hAnsiTheme="majorBidi" w:cstheme="majorBidi"/>
          <w:i/>
          <w:iCs/>
        </w:rPr>
        <w:t>conceptual approach</w:t>
      </w:r>
      <w:r w:rsidRPr="00C72B59">
        <w:rPr>
          <w:rFonts w:asciiTheme="majorBidi" w:hAnsiTheme="majorBidi" w:cstheme="majorBidi"/>
        </w:rPr>
        <w:t>), dan pendekatan kasus (</w:t>
      </w:r>
      <w:r w:rsidRPr="00C72B59">
        <w:rPr>
          <w:rFonts w:asciiTheme="majorBidi" w:hAnsiTheme="majorBidi" w:cstheme="majorBidi"/>
          <w:i/>
          <w:iCs/>
        </w:rPr>
        <w:t>case approach</w:t>
      </w:r>
      <w:r w:rsidRPr="00C72B59">
        <w:rPr>
          <w:rFonts w:asciiTheme="majorBidi" w:hAnsiTheme="majorBidi" w:cstheme="majorBidi"/>
        </w:rPr>
        <w:t xml:space="preserve">). Pendekatan perundang-undangan dilakukan dengan menelaah berbagai regulasi yang berkaitan dengan perlindungan anak, seperti Kompilasi Hukum Islam (KHI) dan Undang-Undang Nomor 35 Tahun 2014 tentang Perlindungan Anak. Sementara itu, pendekatan konseptual digunakan untuk memahami konsep-konsep dasar dalam hukum Islam, seperti </w:t>
      </w:r>
      <w:r w:rsidRPr="00C72B59">
        <w:rPr>
          <w:rFonts w:asciiTheme="majorBidi" w:hAnsiTheme="majorBidi" w:cstheme="majorBidi"/>
          <w:i/>
          <w:iCs/>
        </w:rPr>
        <w:t>hadhanah</w:t>
      </w:r>
      <w:r w:rsidRPr="00C72B59">
        <w:rPr>
          <w:rFonts w:asciiTheme="majorBidi" w:hAnsiTheme="majorBidi" w:cstheme="majorBidi"/>
        </w:rPr>
        <w:t>, nafkah, dan hak keperdataan anak. Adapun pendekatan kasus dilakukan dengan mengkaji putusan-putusan pengadilan yang relevan guna melihat bagaimana norma hukum diterapkan dalam praktik.</w:t>
      </w:r>
    </w:p>
    <w:p w14:paraId="6502D733"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Sumber data dalam penelitian ini terdiri dari bahan hukum primer, bahan hukum sekunder, dan bahan hukum tersier. Bahan hukum primer meliputi Al-Qur’an, hadis, Kompilasi Hukum Islam, serta peraturan perundang-undangan terkait perlindungan anak. Bahan hukum sekunder berupa literatur ilmiah, khususnya jurnal-jurnal nasional terakreditasi yang terbit dalam lima tahun terakhir, yang membahas tentang hukum keluarga Islam dan perlindungan anak. Sedangkan bahan hukum tersier mencakup kamus hukum, ensiklopedia, dan sumber lain yang mendukung pemahaman terhadap istilah dan konsep yang digunakan dalam penelitian.</w:t>
      </w:r>
    </w:p>
    <w:p w14:paraId="3906A37C"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Teknik pengumpulan data dilakukan melalui studi kepustakaan (</w:t>
      </w:r>
      <w:r w:rsidRPr="00C72B59">
        <w:rPr>
          <w:rFonts w:asciiTheme="majorBidi" w:hAnsiTheme="majorBidi" w:cstheme="majorBidi"/>
          <w:i/>
          <w:iCs/>
        </w:rPr>
        <w:t>library research</w:t>
      </w:r>
      <w:r w:rsidRPr="00C72B59">
        <w:rPr>
          <w:rFonts w:asciiTheme="majorBidi" w:hAnsiTheme="majorBidi" w:cstheme="majorBidi"/>
        </w:rPr>
        <w:t>), yaitu dengan mengidentifikasi, mengkaji, dan mengolah berbagai literatur yang relevan dengan topik penelitian. Penulis mengumpulkan data dari berbagai sumber, seperti jurnal ilmiah, buku, dan dokumen hukum, kemudian melakukan seleksi berdasarkan relevansi dan kualitas sumber tersebut. Dalam hal ini, jurnal yang digunakan diutamakan berasal dari publikasi ilmiah terbaru untuk memastikan kebaruan dan validitas data yang digunakan dalam analisis.</w:t>
      </w:r>
    </w:p>
    <w:p w14:paraId="4EBA8B5C"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Analisis data dalam penelitian ini dilakukan secara kualitatif dengan menggunakan metode deskriptif-analitis. Data yang telah dikumpulkan kemudian diolah dan dianalisis dengan cara menguraikan, menghubungkan, serta membandingkan antara satu konsep dengan konsep lainnya. Analisis ini bertujuan untuk memperoleh pemahaman yang komprehensif mengenai mekanisme perlindungan anak dalam hukum perdata Islam serta mengidentifikasi kesesuaian dan perbedaannya dengan praktik hukum di Indonesia. Selanjutnya, hasil analisis disusun secara sistematis untuk menjawab rumusan masalah yang telah ditetapkan.</w:t>
      </w:r>
    </w:p>
    <w:p w14:paraId="658134EB" w14:textId="77777777" w:rsidR="00C72B59" w:rsidRPr="00C72B59" w:rsidRDefault="00C72B59" w:rsidP="00C72B59">
      <w:pPr>
        <w:spacing w:after="0"/>
        <w:ind w:firstLine="720"/>
        <w:jc w:val="both"/>
        <w:rPr>
          <w:rFonts w:asciiTheme="majorBidi" w:hAnsiTheme="majorBidi" w:cstheme="majorBidi"/>
        </w:rPr>
      </w:pPr>
      <w:r w:rsidRPr="00C72B59">
        <w:rPr>
          <w:rFonts w:asciiTheme="majorBidi" w:hAnsiTheme="majorBidi" w:cstheme="majorBidi"/>
        </w:rPr>
        <w:t>Dengan menggunakan metode penelitian ini, diharapkan penelitian dapat memberikan gambaran yang jelas dan mendalam mengenai mekanisme perlindungan anak menurut hukum perdata Islam serta kontribusinya dalam sistem hukum nasional, khususnya dalam upaya mewujudkan perlindungan anak yang efektif dan berkeadilan.</w:t>
      </w:r>
    </w:p>
    <w:p w14:paraId="5C20C93B" w14:textId="77777777" w:rsidR="00021C7A" w:rsidRDefault="00021C7A" w:rsidP="00C72B59">
      <w:pPr>
        <w:spacing w:after="0"/>
        <w:jc w:val="both"/>
        <w:rPr>
          <w:rFonts w:ascii="Times New Roman" w:eastAsia="Times New Roman" w:hAnsi="Times New Roman" w:cs="Times New Roman"/>
          <w:b/>
          <w:sz w:val="24"/>
          <w:szCs w:val="24"/>
        </w:rPr>
      </w:pPr>
    </w:p>
    <w:p w14:paraId="2E106E32" w14:textId="77777777" w:rsidR="00021C7A" w:rsidRDefault="00021C7A" w:rsidP="00C72B59">
      <w:pPr>
        <w:spacing w:after="0"/>
        <w:jc w:val="both"/>
        <w:rPr>
          <w:rFonts w:ascii="Times New Roman" w:eastAsia="Times New Roman" w:hAnsi="Times New Roman" w:cs="Times New Roman"/>
          <w:b/>
          <w:sz w:val="24"/>
          <w:szCs w:val="24"/>
        </w:rPr>
      </w:pPr>
    </w:p>
    <w:p w14:paraId="50AF3B4C" w14:textId="77777777" w:rsidR="00021C7A" w:rsidRDefault="00021C7A" w:rsidP="00C72B59">
      <w:pPr>
        <w:spacing w:after="0"/>
        <w:jc w:val="both"/>
        <w:rPr>
          <w:rFonts w:ascii="Times New Roman" w:eastAsia="Times New Roman" w:hAnsi="Times New Roman" w:cs="Times New Roman"/>
          <w:b/>
          <w:sz w:val="24"/>
          <w:szCs w:val="24"/>
        </w:rPr>
      </w:pPr>
    </w:p>
    <w:p w14:paraId="096826E4" w14:textId="77777777" w:rsidR="00D41043" w:rsidRDefault="00D41043" w:rsidP="00C72B59">
      <w:pPr>
        <w:spacing w:after="0"/>
        <w:jc w:val="both"/>
        <w:rPr>
          <w:rFonts w:ascii="Times New Roman" w:eastAsia="Times New Roman" w:hAnsi="Times New Roman" w:cs="Times New Roman"/>
          <w:b/>
          <w:sz w:val="24"/>
          <w:szCs w:val="24"/>
        </w:rPr>
      </w:pPr>
    </w:p>
    <w:p w14:paraId="3E8E6663" w14:textId="2DB16478" w:rsidR="00BB77EA" w:rsidRPr="00C72B59" w:rsidRDefault="00390012" w:rsidP="00C72B59">
      <w:pPr>
        <w:spacing w:after="0"/>
        <w:jc w:val="both"/>
        <w:rPr>
          <w:rFonts w:ascii="Times New Roman" w:eastAsia="Times New Roman" w:hAnsi="Times New Roman" w:cs="Times New Roman"/>
          <w:b/>
        </w:rPr>
      </w:pPr>
      <w:r w:rsidRPr="00C72B59">
        <w:rPr>
          <w:rFonts w:ascii="Times New Roman" w:eastAsia="Times New Roman" w:hAnsi="Times New Roman" w:cs="Times New Roman"/>
          <w:b/>
        </w:rPr>
        <w:lastRenderedPageBreak/>
        <w:t xml:space="preserve">HASIL DAN PEMBAHASAN </w:t>
      </w:r>
    </w:p>
    <w:p w14:paraId="1F67AD5B"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A. Konsep Perlindungan Anak dalam Hukum Perdata Islam</w:t>
      </w:r>
    </w:p>
    <w:p w14:paraId="677248B5" w14:textId="0B015A83"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Perlindungan anak dalam hukum perdata Islam merupakan bagian yang tidak terpisahkan dari sistem hukum keluarga yang bertujuan untuk menjamin terpenuhinya hak-hak anak secara menyeluruh. Dalam perspektif Islam, anak dipandang sebagai amanah dari Allah SWT yang harus dijaga, dipelihara, dan dididik dengan penuh tanggung jawab oleh orang tua maupun lingkungan sekitarnya. Konsep ini berakar pada prinsip </w:t>
      </w:r>
      <w:r w:rsidRPr="00C72B59">
        <w:rPr>
          <w:rFonts w:ascii="Times New Roman" w:hAnsi="Times New Roman" w:cs="Times New Roman"/>
          <w:i/>
          <w:iCs/>
        </w:rPr>
        <w:t>maqāṣid al-syarī‘ah</w:t>
      </w:r>
      <w:r w:rsidRPr="00C72B59">
        <w:rPr>
          <w:rFonts w:ascii="Times New Roman" w:hAnsi="Times New Roman" w:cs="Times New Roman"/>
        </w:rPr>
        <w:t xml:space="preserve">, khususnya dalam aspek </w:t>
      </w:r>
      <w:r w:rsidRPr="00C72B59">
        <w:rPr>
          <w:rFonts w:ascii="Times New Roman" w:hAnsi="Times New Roman" w:cs="Times New Roman"/>
          <w:i/>
          <w:iCs/>
        </w:rPr>
        <w:t>ḥifẓ al-nasl</w:t>
      </w:r>
      <w:r w:rsidRPr="00C72B59">
        <w:rPr>
          <w:rFonts w:ascii="Times New Roman" w:hAnsi="Times New Roman" w:cs="Times New Roman"/>
        </w:rPr>
        <w:t xml:space="preserve"> (perlindungan keturunan), yang menekankan pentingnya menjaga keberlangsungan generasi manusia secara bermartabat dan berkeadilan</w:t>
      </w:r>
      <w:r w:rsidR="00021C7A">
        <w:rPr>
          <w:rFonts w:ascii="Times New Roman" w:hAnsi="Times New Roman" w:cs="Times New Roman"/>
        </w:rPr>
        <w:t xml:space="preserve"> </w:t>
      </w:r>
      <w:r w:rsidR="00021C7A" w:rsidRPr="00021C7A">
        <w:rPr>
          <w:rFonts w:ascii="Times New Roman" w:hAnsi="Times New Roman" w:cs="Times New Roman"/>
        </w:rPr>
        <w:t>(Fauzi, 2021)</w:t>
      </w:r>
      <w:r w:rsidR="00021C7A">
        <w:rPr>
          <w:rFonts w:ascii="Times New Roman" w:hAnsi="Times New Roman" w:cs="Times New Roman"/>
        </w:rPr>
        <w:t>.</w:t>
      </w:r>
      <w:r w:rsidRPr="00C72B59">
        <w:rPr>
          <w:rFonts w:ascii="Times New Roman" w:hAnsi="Times New Roman" w:cs="Times New Roman"/>
        </w:rPr>
        <w:t xml:space="preserve"> Dengan demikian, perlindungan anak tidak hanya dilihat sebagai kewajiban moral, tetapi juga sebagai kewajiban hukum yang memiliki konsekuensi yuridis.</w:t>
      </w:r>
    </w:p>
    <w:p w14:paraId="265C40FD" w14:textId="0A296283"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Secara normatif, dasar perlindungan anak dalam hukum Islam dapat ditemukan dalam Al-Qur’an dan hadis yang menegaskan kewajiban orang tua untuk memenuhi kebutuhan fisik, emosional, dan spiritual anak. Anak berhak mendapatkan pengasuhan yang layak, pendidikan yang baik, serta perlindungan dari segala bentuk kekerasan dan penelantaran. Dalam konteks ini, hukum perdata Islam mengatur berbagai aspek yang berkaitan dengan anak, seperti </w:t>
      </w:r>
      <w:r w:rsidRPr="00C72B59">
        <w:rPr>
          <w:rFonts w:ascii="Times New Roman" w:hAnsi="Times New Roman" w:cs="Times New Roman"/>
          <w:i/>
          <w:iCs/>
        </w:rPr>
        <w:t>hadhanah</w:t>
      </w:r>
      <w:r w:rsidRPr="00C72B59">
        <w:rPr>
          <w:rFonts w:ascii="Times New Roman" w:hAnsi="Times New Roman" w:cs="Times New Roman"/>
        </w:rPr>
        <w:t xml:space="preserve"> (hak asuh), nafkah, perwalian, serta hak keperdataan lainnya. Keseluruhan pengaturan tersebut menunjukkan bahwa Islam memberikan perhatian yang sangat besar terhadap kesejahteraan anak sebagai bagian dari tujuan hukum itu sendiri</w:t>
      </w:r>
      <w:r w:rsidR="00021C7A">
        <w:rPr>
          <w:rFonts w:ascii="Times New Roman" w:hAnsi="Times New Roman" w:cs="Times New Roman"/>
        </w:rPr>
        <w:t xml:space="preserve"> </w:t>
      </w:r>
      <w:r w:rsidR="00021C7A" w:rsidRPr="00021C7A">
        <w:rPr>
          <w:rFonts w:ascii="Times New Roman" w:hAnsi="Times New Roman" w:cs="Times New Roman"/>
        </w:rPr>
        <w:t>(Nurjanah, 2023)</w:t>
      </w:r>
      <w:r w:rsidR="00021C7A">
        <w:rPr>
          <w:rFonts w:ascii="Times New Roman" w:hAnsi="Times New Roman" w:cs="Times New Roman"/>
        </w:rPr>
        <w:t>.</w:t>
      </w:r>
    </w:p>
    <w:p w14:paraId="3C35FFB4"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Salah satu ayat yang secara khusus menegaskan kewajiban pemenuhan hak anak adalah firman Allah SWT dalam QS. Al-Baqarah ayat 233:</w:t>
      </w:r>
    </w:p>
    <w:p w14:paraId="7E9F7567" w14:textId="77777777" w:rsidR="00C72B59" w:rsidRPr="00C72B59" w:rsidRDefault="00C72B59" w:rsidP="00C72B59">
      <w:pPr>
        <w:spacing w:after="0"/>
        <w:ind w:right="-46" w:firstLine="720"/>
        <w:jc w:val="right"/>
        <w:rPr>
          <w:rFonts w:ascii="Times New Roman" w:hAnsi="Times New Roman" w:cs="Times New Roman"/>
        </w:rPr>
      </w:pPr>
      <w:r w:rsidRPr="00C72B59">
        <w:rPr>
          <w:rFonts w:ascii="Times New Roman" w:hAnsi="Times New Roman" w:cs="Times New Roman"/>
          <w:rtl/>
        </w:rPr>
        <w:t>وَعَلَى الْمَوْلُودِ لَهُ رِزْقُهُنَّ وَكِسْوَتُهُنَّ بِالْمَعْرُوفِ</w:t>
      </w:r>
      <w:r w:rsidRPr="00C72B59">
        <w:rPr>
          <w:rFonts w:ascii="Times New Roman" w:hAnsi="Times New Roman" w:cs="Times New Roman"/>
        </w:rPr>
        <w:t>…</w:t>
      </w:r>
    </w:p>
    <w:p w14:paraId="4667E887" w14:textId="44B71B0F" w:rsidR="00C72B59" w:rsidRPr="00C72B59" w:rsidRDefault="00C72B59" w:rsidP="00C72B59">
      <w:pPr>
        <w:spacing w:after="0"/>
        <w:jc w:val="both"/>
        <w:rPr>
          <w:rFonts w:ascii="Times New Roman" w:hAnsi="Times New Roman" w:cs="Times New Roman"/>
          <w:i/>
          <w:iCs/>
        </w:rPr>
      </w:pPr>
      <w:r w:rsidRPr="00C72B59">
        <w:rPr>
          <w:rFonts w:ascii="Times New Roman" w:hAnsi="Times New Roman" w:cs="Times New Roman"/>
          <w:i/>
          <w:iCs/>
        </w:rPr>
        <w:t>Artinya: “Dan kewajiban ayah adalah memberi makan dan pakaian kepada para ibu dengan cara yang patut.”</w:t>
      </w:r>
    </w:p>
    <w:p w14:paraId="1B50637A"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Ayat ini menunjukkan bahwa tanggung jawab nafkah pada hakikatnya ditujukan untuk menjamin keberlangsungan hidup anak, karena pemenuhan kebutuhan ibu (terutama dalam masa menyusui) merupakan bagian dari perlindungan terhadap anak itu sendiri.</w:t>
      </w:r>
    </w:p>
    <w:p w14:paraId="76051064"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Selain itu, terdapat pula firman Allah SWT dalam QS. Al-Isra ayat 31:</w:t>
      </w:r>
    </w:p>
    <w:p w14:paraId="3B52BAB3" w14:textId="77777777" w:rsidR="00C72B59" w:rsidRPr="00C72B59" w:rsidRDefault="00C72B59" w:rsidP="00C72B59">
      <w:pPr>
        <w:spacing w:after="0"/>
        <w:ind w:firstLine="720"/>
        <w:jc w:val="right"/>
        <w:rPr>
          <w:rFonts w:ascii="Times New Roman" w:hAnsi="Times New Roman" w:cs="Times New Roman"/>
        </w:rPr>
      </w:pPr>
      <w:r w:rsidRPr="00C72B59">
        <w:rPr>
          <w:rFonts w:ascii="Times New Roman" w:hAnsi="Times New Roman" w:cs="Times New Roman"/>
          <w:rtl/>
        </w:rPr>
        <w:t>وَلَا تَقْتُلُوا أَوْلَادَكُمْ خَشْيَةَ إِمْلَاقٍ ۖ نَحْنُ نَرْزُقُهُمْ وَإِيَّاكُمْ</w:t>
      </w:r>
    </w:p>
    <w:p w14:paraId="6FD12DEE" w14:textId="55778426" w:rsidR="00C72B59" w:rsidRPr="00C72B59" w:rsidRDefault="00C72B59" w:rsidP="00C72B59">
      <w:pPr>
        <w:spacing w:after="0"/>
        <w:rPr>
          <w:rFonts w:ascii="Times New Roman" w:hAnsi="Times New Roman" w:cs="Times New Roman"/>
          <w:i/>
          <w:iCs/>
        </w:rPr>
      </w:pPr>
      <w:r w:rsidRPr="00C72B59">
        <w:rPr>
          <w:rFonts w:ascii="Times New Roman" w:hAnsi="Times New Roman" w:cs="Times New Roman"/>
          <w:i/>
          <w:iCs/>
        </w:rPr>
        <w:t>Artinya: “Dan janganlah kamu membunuh anak-anakmu karena takut kemiskinan. Kami-lah yangmemberi rezeki kepada mereka dan juga kepadamu.”</w:t>
      </w:r>
    </w:p>
    <w:p w14:paraId="46DBF98C"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Ayat ini menegaskan larangan keras terhadap segala bentuk tindakan yang mengancam keberlangsungan hidup anak, serta memberikan jaminan bahwa anak memiliki hak untuk hidup dan memperoleh perlindungan dari orang tuanya.</w:t>
      </w:r>
    </w:p>
    <w:p w14:paraId="000153E5" w14:textId="4E5535EE"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Lebih lanjut, konsep perlindungan anak dalam hukum perdata Islam bersifat komprehensif dan holistik, karena tidak hanya mencakup aspek material, tetapi juga aspek immaterial. Aspek material meliputi pemenuhan kebutuhan dasar seperti makanan, pakaian, tempat tinggal, dan pendidikan. Sementara itu, aspek immaterial mencakup pembinaan akhlak, pendidikan agama, serta perlindungan psikologis anak. Kedua aspek ini harus berjalan secara seimbang agar anak dapat tumbuh dan berkembang secara optimal, baik sebagai individu maupun sebagai anggota Masyarakat</w:t>
      </w:r>
      <w:r w:rsidR="00F161D4">
        <w:rPr>
          <w:rFonts w:ascii="Times New Roman" w:hAnsi="Times New Roman" w:cs="Times New Roman"/>
        </w:rPr>
        <w:t xml:space="preserve"> </w:t>
      </w:r>
      <w:r w:rsidR="00F161D4" w:rsidRPr="00F161D4">
        <w:rPr>
          <w:rFonts w:ascii="Times New Roman" w:hAnsi="Times New Roman" w:cs="Times New Roman"/>
        </w:rPr>
        <w:t>(Anggraini, 2023)</w:t>
      </w:r>
      <w:r w:rsidR="00F161D4">
        <w:rPr>
          <w:rFonts w:ascii="Times New Roman" w:hAnsi="Times New Roman" w:cs="Times New Roman"/>
        </w:rPr>
        <w:t>.</w:t>
      </w:r>
    </w:p>
    <w:p w14:paraId="4DFC181C" w14:textId="41BF1BB2"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implementasinya, hukum perdata Islam juga menempatkan prinsip kepentingan terbaik bagi anak (</w:t>
      </w:r>
      <w:r w:rsidRPr="00C72B59">
        <w:rPr>
          <w:rFonts w:ascii="Times New Roman" w:hAnsi="Times New Roman" w:cs="Times New Roman"/>
          <w:i/>
          <w:iCs/>
        </w:rPr>
        <w:t>the best interest of the child</w:t>
      </w:r>
      <w:r w:rsidRPr="00C72B59">
        <w:rPr>
          <w:rFonts w:ascii="Times New Roman" w:hAnsi="Times New Roman" w:cs="Times New Roman"/>
        </w:rPr>
        <w:t xml:space="preserve">) sebagai landasan utama dalam setiap pengambilan keputusan yang berkaitan dengan anak. Prinsip ini menegaskan bahwa setiap kebijakan atau tindakan hukum harus mengutamakan kesejahteraan dan masa depan anak, bukan semata-mata </w:t>
      </w:r>
      <w:r w:rsidRPr="00C72B59">
        <w:rPr>
          <w:rFonts w:ascii="Times New Roman" w:hAnsi="Times New Roman" w:cs="Times New Roman"/>
        </w:rPr>
        <w:lastRenderedPageBreak/>
        <w:t>kepentingan orang tua. Oleh karena itu, dalam hal terjadi konflik, seperti sengketa hak asuh akibat perceraian, maka pertimbangan utama yang digunakan adalah sejauh mana keputusan tersebut memberikan manfaat terbesar bagi anak</w:t>
      </w:r>
      <w:r w:rsidR="00F161D4">
        <w:rPr>
          <w:rFonts w:ascii="Times New Roman" w:hAnsi="Times New Roman" w:cs="Times New Roman"/>
        </w:rPr>
        <w:t xml:space="preserve"> </w:t>
      </w:r>
      <w:r w:rsidR="00F161D4" w:rsidRPr="00F161D4">
        <w:rPr>
          <w:rFonts w:ascii="Times New Roman" w:hAnsi="Times New Roman" w:cs="Times New Roman"/>
        </w:rPr>
        <w:t>(Aminah, 2022)</w:t>
      </w:r>
      <w:r w:rsidR="00F161D4">
        <w:rPr>
          <w:rFonts w:ascii="Times New Roman" w:hAnsi="Times New Roman" w:cs="Times New Roman"/>
        </w:rPr>
        <w:t>.</w:t>
      </w:r>
    </w:p>
    <w:p w14:paraId="5B35D28C" w14:textId="0DC0B4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Selain itu, konsep perlindungan anak dalam hukum perdata Islam juga menekankan adanya keseimbangan antara hak dan kewajiban. Anak memiliki hak untuk dilindungi dan dipenuhi kebutuhannya, sementara orang tua memiliki kewajiban untuk memenuhi hak-hak tersebut. Di sisi lain, negara juga memiliki tanggung jawab untuk memastikan bahwa hak-hak anak terlindungi melalui regulasi dan penegakan hukum. Dengan demikian, perlindungan anak dalam hukum Islam tidak hanya menjadi tanggung jawab individu, tetapi juga tanggung jawab kolektif yang melibatkan berbagai pihak</w:t>
      </w:r>
      <w:r w:rsidR="00F161D4">
        <w:rPr>
          <w:rFonts w:ascii="Times New Roman" w:hAnsi="Times New Roman" w:cs="Times New Roman"/>
        </w:rPr>
        <w:t xml:space="preserve"> </w:t>
      </w:r>
      <w:r w:rsidR="00F161D4" w:rsidRPr="00F161D4">
        <w:rPr>
          <w:rFonts w:ascii="Times New Roman" w:hAnsi="Times New Roman" w:cs="Times New Roman"/>
        </w:rPr>
        <w:t>(Madai et al., 2026)</w:t>
      </w:r>
      <w:r w:rsidR="00F161D4">
        <w:rPr>
          <w:rFonts w:ascii="Times New Roman" w:hAnsi="Times New Roman" w:cs="Times New Roman"/>
        </w:rPr>
        <w:t>.</w:t>
      </w:r>
    </w:p>
    <w:p w14:paraId="3ADB2D89" w14:textId="521474F9"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konteks Indonesia, konsep perlindungan anak dalam hukum perdata Islam telah diakomodasi dalam berbagai peraturan perundang-undangan, seperti Kompilasi Hukum Islam (KHI) dan Undang-Undang Perlindungan Anak. Hal ini menunjukkan adanya integrasi antara nilai-nilai hukum Islam dengan hukum positif dalam rangka memberikan perlindungan yang optimal bagi anak. Namun demikian, penerapan konsep tersebut dalam praktik masih memerlukan upaya yang lebih serius, terutama dalam meningkatkan kesadaran hukum masyarakat dan efektivitas penegakan hukum</w:t>
      </w:r>
      <w:r w:rsidR="00F161D4">
        <w:rPr>
          <w:rFonts w:ascii="Times New Roman" w:hAnsi="Times New Roman" w:cs="Times New Roman"/>
        </w:rPr>
        <w:t xml:space="preserve"> </w:t>
      </w:r>
      <w:r w:rsidR="00F161D4" w:rsidRPr="00F161D4">
        <w:rPr>
          <w:rFonts w:ascii="Times New Roman" w:hAnsi="Times New Roman" w:cs="Times New Roman"/>
        </w:rPr>
        <w:t>(Hartono, 2022)</w:t>
      </w:r>
      <w:r w:rsidR="00F161D4">
        <w:rPr>
          <w:rFonts w:ascii="Times New Roman" w:hAnsi="Times New Roman" w:cs="Times New Roman"/>
        </w:rPr>
        <w:t>.</w:t>
      </w:r>
    </w:p>
    <w:p w14:paraId="056EB119" w14:textId="77777777" w:rsid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Dengan demikian, dapat disimpulkan bahwa konsep perlindungan anak dalam hukum perdata Islam memiliki landasan normatif yang kuat dan mencakup berbagai aspek kehidupan anak secara menyeluruh. Konsep ini menempatkan anak sebagai subjek hukum yang memiliki hak-hak yang harus dijamin, serta menegaskan pentingnya peran orang tua dan negara dalam mewujudkan perlindungan tersebut secara efektif dan berkeadilan.</w:t>
      </w:r>
    </w:p>
    <w:p w14:paraId="0987E586" w14:textId="77777777" w:rsidR="00F161D4" w:rsidRPr="00C72B59" w:rsidRDefault="00F161D4" w:rsidP="00C72B59">
      <w:pPr>
        <w:spacing w:after="0"/>
        <w:ind w:firstLine="720"/>
        <w:jc w:val="both"/>
        <w:rPr>
          <w:rFonts w:ascii="Times New Roman" w:hAnsi="Times New Roman" w:cs="Times New Roman"/>
        </w:rPr>
      </w:pPr>
    </w:p>
    <w:p w14:paraId="028CB4C6"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B. Mekanisme Perlindungan Anak dalam Hukum Perdata Islam</w:t>
      </w:r>
    </w:p>
    <w:p w14:paraId="6AFFB53E"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Mekanisme perlindungan anak dalam hukum perdata Islam diwujudkan melalui serangkaian instrumen hukum yang bertujuan untuk menjamin terpenuhinya hak-hak anak secara menyeluruh. Instrumen tersebut meliputi pengaturan mengenai </w:t>
      </w:r>
      <w:r w:rsidRPr="00C72B59">
        <w:rPr>
          <w:rFonts w:ascii="Times New Roman" w:hAnsi="Times New Roman" w:cs="Times New Roman"/>
          <w:i/>
          <w:iCs/>
        </w:rPr>
        <w:t>hadhanah</w:t>
      </w:r>
      <w:r w:rsidRPr="00C72B59">
        <w:rPr>
          <w:rFonts w:ascii="Times New Roman" w:hAnsi="Times New Roman" w:cs="Times New Roman"/>
        </w:rPr>
        <w:t xml:space="preserve"> (hak asuh), kewajiban nafkah, perlindungan hak keperdataan anak, serta peran lembaga peradilan dalam mengawasi dan menegakkan hak-hak tersebut. Dalam konteks Indonesia, mekanisme ini tidak hanya bersumber dari hukum Islam, tetapi juga diperkuat oleh hukum positif, khususnya Undang-Undang Nomor 35 Tahun 2014 tentang Perlindungan Anak sebagai perubahan atas Undang-Undang Nomor 23 Tahun 2002.</w:t>
      </w:r>
    </w:p>
    <w:p w14:paraId="6ED8F6E5"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 xml:space="preserve">1. </w:t>
      </w:r>
      <w:r w:rsidRPr="00C72B59">
        <w:rPr>
          <w:rFonts w:ascii="Times New Roman" w:hAnsi="Times New Roman" w:cs="Times New Roman"/>
          <w:b/>
          <w:bCs/>
          <w:i/>
          <w:iCs/>
        </w:rPr>
        <w:t xml:space="preserve">Hadhanah </w:t>
      </w:r>
      <w:r w:rsidRPr="00C72B59">
        <w:rPr>
          <w:rFonts w:ascii="Times New Roman" w:hAnsi="Times New Roman" w:cs="Times New Roman"/>
          <w:b/>
          <w:bCs/>
        </w:rPr>
        <w:t>(Hak Asuh Anak)</w:t>
      </w:r>
    </w:p>
    <w:p w14:paraId="1484AB33" w14:textId="16264F56"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i/>
          <w:iCs/>
        </w:rPr>
        <w:t>Hadhanah</w:t>
      </w:r>
      <w:r w:rsidRPr="00C72B59">
        <w:rPr>
          <w:rFonts w:ascii="Times New Roman" w:hAnsi="Times New Roman" w:cs="Times New Roman"/>
        </w:rPr>
        <w:t xml:space="preserve"> merupakan salah satu instrumen utama dalam mekanisme perlindungan anak dalam hukum perdata Islam. Secara terminologis, </w:t>
      </w:r>
      <w:r w:rsidRPr="00C72B59">
        <w:rPr>
          <w:rFonts w:ascii="Times New Roman" w:hAnsi="Times New Roman" w:cs="Times New Roman"/>
          <w:i/>
          <w:iCs/>
        </w:rPr>
        <w:t>hadhanah</w:t>
      </w:r>
      <w:r w:rsidRPr="00C72B59">
        <w:rPr>
          <w:rFonts w:ascii="Times New Roman" w:hAnsi="Times New Roman" w:cs="Times New Roman"/>
        </w:rPr>
        <w:t xml:space="preserve"> diartikan sebagai kewajiban untuk memelihara, merawat, mendidik, dan melindungi anak hingga ia mampu berdiri sendiri (</w:t>
      </w:r>
      <w:r w:rsidRPr="00C72B59">
        <w:rPr>
          <w:rFonts w:ascii="Times New Roman" w:hAnsi="Times New Roman" w:cs="Times New Roman"/>
          <w:i/>
          <w:iCs/>
        </w:rPr>
        <w:t>mandiri</w:t>
      </w:r>
      <w:r w:rsidRPr="00C72B59">
        <w:rPr>
          <w:rFonts w:ascii="Times New Roman" w:hAnsi="Times New Roman" w:cs="Times New Roman"/>
        </w:rPr>
        <w:t xml:space="preserve">). Dalam perspektif fikih, </w:t>
      </w:r>
      <w:r w:rsidRPr="00C72B59">
        <w:rPr>
          <w:rFonts w:ascii="Times New Roman" w:hAnsi="Times New Roman" w:cs="Times New Roman"/>
          <w:i/>
          <w:iCs/>
        </w:rPr>
        <w:t>hadhanah</w:t>
      </w:r>
      <w:r w:rsidRPr="00C72B59">
        <w:rPr>
          <w:rFonts w:ascii="Times New Roman" w:hAnsi="Times New Roman" w:cs="Times New Roman"/>
        </w:rPr>
        <w:t xml:space="preserve"> tidak hanya dipahami sebagai hak orang tua, tetapi lebih sebagai kewajiban yang harus dilaksanakan demi menjamin kepentingan terbaik bagi anak</w:t>
      </w:r>
      <w:r w:rsidR="00F161D4">
        <w:rPr>
          <w:rFonts w:ascii="Times New Roman" w:hAnsi="Times New Roman" w:cs="Times New Roman"/>
        </w:rPr>
        <w:t xml:space="preserve"> </w:t>
      </w:r>
      <w:r w:rsidR="00F161D4" w:rsidRPr="00F161D4">
        <w:rPr>
          <w:rFonts w:ascii="Times New Roman" w:hAnsi="Times New Roman" w:cs="Times New Roman"/>
        </w:rPr>
        <w:t>(Az-Zuhaili, 2011)</w:t>
      </w:r>
      <w:r w:rsidR="00F161D4">
        <w:rPr>
          <w:rFonts w:ascii="Times New Roman" w:hAnsi="Times New Roman" w:cs="Times New Roman"/>
        </w:rPr>
        <w:t>.</w:t>
      </w:r>
      <w:r w:rsidRPr="00C72B59">
        <w:rPr>
          <w:rFonts w:ascii="Times New Roman" w:hAnsi="Times New Roman" w:cs="Times New Roman"/>
        </w:rPr>
        <w:t xml:space="preserve"> Oleh karena itu, orientasi utama dalam </w:t>
      </w:r>
      <w:r w:rsidRPr="00C72B59">
        <w:rPr>
          <w:rFonts w:ascii="Times New Roman" w:hAnsi="Times New Roman" w:cs="Times New Roman"/>
          <w:i/>
          <w:iCs/>
        </w:rPr>
        <w:t>hadhanah</w:t>
      </w:r>
      <w:r w:rsidRPr="00C72B59">
        <w:rPr>
          <w:rFonts w:ascii="Times New Roman" w:hAnsi="Times New Roman" w:cs="Times New Roman"/>
        </w:rPr>
        <w:t xml:space="preserve"> adalah kesejahteraan anak, bukan kepentingan orang tua.</w:t>
      </w:r>
    </w:p>
    <w:p w14:paraId="40A88EAE" w14:textId="142D4C7C"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Dalam ketentuan hukum Islam, para ulama sepakat bahwa ibu memiliki prioritas utama dalam mengasuh anak yang belum mencapai usia mumayyiz. Hal ini didasarkan pada pertimbangan psikologis dan biologis, di mana ibu dianggap lebih mampu memberikan kasih sayang, perhatian, dan perawatan yang dibutuhkan oleh anak pada usia dini. Namun demikian, hak asuh tersebut tidak bersifat mutlak. Apabila ibu tidak memenuhi syarat sebagai pengasuh, </w:t>
      </w:r>
      <w:r w:rsidRPr="00C72B59">
        <w:rPr>
          <w:rFonts w:ascii="Times New Roman" w:hAnsi="Times New Roman" w:cs="Times New Roman"/>
        </w:rPr>
        <w:lastRenderedPageBreak/>
        <w:t>seperti berperilaku buruk, lalai dalam merawat anak, atau tidak mampu menjamin keselamatan dan pendidikan anak, maka hak asuh dapat dialihkan kepada pihak lain, seperti ayah atau kerabat terdekat</w:t>
      </w:r>
      <w:r w:rsidR="00F161D4">
        <w:rPr>
          <w:rFonts w:ascii="Times New Roman" w:hAnsi="Times New Roman" w:cs="Times New Roman"/>
        </w:rPr>
        <w:t xml:space="preserve"> </w:t>
      </w:r>
      <w:r w:rsidR="00F161D4" w:rsidRPr="00F161D4">
        <w:rPr>
          <w:rFonts w:ascii="Times New Roman" w:hAnsi="Times New Roman" w:cs="Times New Roman"/>
        </w:rPr>
        <w:t>(Sabiq, 2013)</w:t>
      </w:r>
      <w:r w:rsidR="00F161D4">
        <w:rPr>
          <w:rFonts w:ascii="Times New Roman" w:hAnsi="Times New Roman" w:cs="Times New Roman"/>
        </w:rPr>
        <w:t>.</w:t>
      </w:r>
    </w:p>
    <w:p w14:paraId="1D768A2C" w14:textId="14BB38A5"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Prinsip utama dalam penentuan </w:t>
      </w:r>
      <w:r w:rsidRPr="00C72B59">
        <w:rPr>
          <w:rFonts w:ascii="Times New Roman" w:hAnsi="Times New Roman" w:cs="Times New Roman"/>
          <w:i/>
          <w:iCs/>
        </w:rPr>
        <w:t>hadhanah</w:t>
      </w:r>
      <w:r w:rsidRPr="00C72B59">
        <w:rPr>
          <w:rFonts w:ascii="Times New Roman" w:hAnsi="Times New Roman" w:cs="Times New Roman"/>
        </w:rPr>
        <w:t xml:space="preserve"> adalah kepentingan terbaik bagi anak (</w:t>
      </w:r>
      <w:r w:rsidRPr="00C72B59">
        <w:rPr>
          <w:rFonts w:ascii="Times New Roman" w:hAnsi="Times New Roman" w:cs="Times New Roman"/>
          <w:i/>
          <w:iCs/>
        </w:rPr>
        <w:t>the best interest of the child</w:t>
      </w:r>
      <w:r w:rsidRPr="00C72B59">
        <w:rPr>
          <w:rFonts w:ascii="Times New Roman" w:hAnsi="Times New Roman" w:cs="Times New Roman"/>
        </w:rPr>
        <w:t>). Prinsip ini menegaskan bahwa setiap keputusan yang berkaitan dengan pengasuhan anak harus didasarkan pada pertimbangan yang paling menguntungkan bagi tumbuh kembang anak, baik secara fisik, mental, maupun sosial. Dalam hal terjadi sengketa hak asuh akibat perceraian, hakim memiliki kewenangan untuk menentukan pihak yang paling layak mengasuh anak dengan mempertimbangkan berbagai faktor, seperti kondisi ekonomi, moral, dan kemampuan mendidik anak</w:t>
      </w:r>
      <w:r w:rsidR="00F161D4">
        <w:rPr>
          <w:rFonts w:ascii="Times New Roman" w:hAnsi="Times New Roman" w:cs="Times New Roman"/>
        </w:rPr>
        <w:t xml:space="preserve"> </w:t>
      </w:r>
      <w:r w:rsidR="00F161D4" w:rsidRPr="00F161D4">
        <w:rPr>
          <w:rFonts w:ascii="Times New Roman" w:hAnsi="Times New Roman" w:cs="Times New Roman"/>
        </w:rPr>
        <w:t>(Nurjanah, 2023)</w:t>
      </w:r>
      <w:r w:rsidR="00F161D4">
        <w:rPr>
          <w:rFonts w:ascii="Times New Roman" w:hAnsi="Times New Roman" w:cs="Times New Roman"/>
        </w:rPr>
        <w:t>.</w:t>
      </w:r>
    </w:p>
    <w:p w14:paraId="679F6F1B" w14:textId="362CC1D4"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Dalam konteks hukum positif di Indonesia, pengaturan mengenai </w:t>
      </w:r>
      <w:r w:rsidRPr="00C72B59">
        <w:rPr>
          <w:rFonts w:ascii="Times New Roman" w:hAnsi="Times New Roman" w:cs="Times New Roman"/>
          <w:i/>
          <w:iCs/>
        </w:rPr>
        <w:t>hadhanah</w:t>
      </w:r>
      <w:r w:rsidRPr="00C72B59">
        <w:rPr>
          <w:rFonts w:ascii="Times New Roman" w:hAnsi="Times New Roman" w:cs="Times New Roman"/>
        </w:rPr>
        <w:t xml:space="preserve"> dapat ditemukan dalam Kompilasi Hukum Islam (KHI), khususnya Pasal 105 yang menyatakan bahwa anak yang belum mumayyiz atau belum berumur 12 tahun berada dalam pemeliharaan ibu, sedangkan anak yang sudah mumayyiz diberikan kebebasan untuk memilih tinggal bersama ayah atau ibunya. Ketentuan ini menunjukkan adanya adopsi prinsip-prinsip fikih ke dalam sistem hukum nasional. Selain itu, Undang-Undang Nomor 35 Tahun 2014 tentang Perlindungan Anak juga menegaskan dalam Pasal 14 ayat (1) bahwa setiap anak berhak untuk diasuh oleh orang tuanya sendiri, kecuali apabila terdapat alasan hukum yang sah bahwa pemisahan tersebut dilakukan demi kepentingan terbaik bagi anak</w:t>
      </w:r>
      <w:r w:rsidR="00F161D4">
        <w:rPr>
          <w:rFonts w:ascii="Times New Roman" w:hAnsi="Times New Roman" w:cs="Times New Roman"/>
        </w:rPr>
        <w:t>.</w:t>
      </w:r>
    </w:p>
    <w:p w14:paraId="6A7656B1" w14:textId="0B7CC3C1"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Lebih lanjut, dalam praktik peradilan agama di Indonesia, penentuan hak asuh anak tidak hanya berpedoman pada ketentuan normatif semata, tetapi juga mempertimbangkan aspek sosiologis dan psikologis anak. Hakim dapat menggunakan diskresi untuk menyimpang dari ketentuan umum apabila hal tersebut dianggap lebih menjamin kesejahteraan anak. Misalnya, dalam beberapa putusan, hak asuh anak diberikan kepada ayah apabila terbukti bahwa ibu tidak mampu memberikan lingkungan yang kondusif bagi perkembangan anak. Hal ini menunjukkan bahwa hukum Islam memiliki fleksibilitas dalam penerapannya, selama tetap berorientasi pada kemaslahatan anak</w:t>
      </w:r>
      <w:r w:rsidR="00F161D4">
        <w:rPr>
          <w:rFonts w:ascii="Times New Roman" w:hAnsi="Times New Roman" w:cs="Times New Roman"/>
        </w:rPr>
        <w:t xml:space="preserve"> </w:t>
      </w:r>
      <w:r w:rsidR="00F161D4" w:rsidRPr="00F161D4">
        <w:rPr>
          <w:rFonts w:ascii="Times New Roman" w:hAnsi="Times New Roman" w:cs="Times New Roman"/>
        </w:rPr>
        <w:t>(Manan, 2017)</w:t>
      </w:r>
      <w:r w:rsidR="00F161D4">
        <w:rPr>
          <w:rFonts w:ascii="Times New Roman" w:hAnsi="Times New Roman" w:cs="Times New Roman"/>
        </w:rPr>
        <w:t>.</w:t>
      </w:r>
    </w:p>
    <w:p w14:paraId="58E8B61E" w14:textId="31B839B8"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Namun demikian, implementasi </w:t>
      </w:r>
      <w:r w:rsidRPr="00C72B59">
        <w:rPr>
          <w:rFonts w:ascii="Times New Roman" w:hAnsi="Times New Roman" w:cs="Times New Roman"/>
          <w:i/>
          <w:iCs/>
        </w:rPr>
        <w:t>hadhanah</w:t>
      </w:r>
      <w:r w:rsidRPr="00C72B59">
        <w:rPr>
          <w:rFonts w:ascii="Times New Roman" w:hAnsi="Times New Roman" w:cs="Times New Roman"/>
        </w:rPr>
        <w:t xml:space="preserve"> dalam praktik masih menghadapi berbagai tantangan. Salah satu permasalahan yang sering terjadi adalah sengketa hak asuh yang berkepanjangan antara kedua orang tua, yang justru berdampak negatif terhadap kondisi psikologis anak. Selain itu, terdapat pula kasus di mana pihak yang mendapatkan hak asuh tidak menjalankan kewajibannya secara optimal, sehingga hak-hak anak tetap tidak terpenuhi. Oleh karena itu, diperlukan peran aktif dari lembaga peradilan dan aparat penegak hukum untuk mengawasi dan memastikan bahwa pelaksanaan </w:t>
      </w:r>
      <w:r w:rsidRPr="00C72B59">
        <w:rPr>
          <w:rFonts w:ascii="Times New Roman" w:hAnsi="Times New Roman" w:cs="Times New Roman"/>
          <w:i/>
          <w:iCs/>
        </w:rPr>
        <w:t>hadhanah</w:t>
      </w:r>
      <w:r w:rsidRPr="00C72B59">
        <w:rPr>
          <w:rFonts w:ascii="Times New Roman" w:hAnsi="Times New Roman" w:cs="Times New Roman"/>
        </w:rPr>
        <w:t xml:space="preserve"> benar-benar sesuai dengan tujuan perlindungan anak</w:t>
      </w:r>
      <w:r w:rsidR="00F161D4">
        <w:rPr>
          <w:rFonts w:ascii="Times New Roman" w:hAnsi="Times New Roman" w:cs="Times New Roman"/>
        </w:rPr>
        <w:t xml:space="preserve"> </w:t>
      </w:r>
      <w:r w:rsidR="00F161D4" w:rsidRPr="00F161D4">
        <w:rPr>
          <w:rFonts w:ascii="Times New Roman" w:hAnsi="Times New Roman" w:cs="Times New Roman"/>
        </w:rPr>
        <w:t>(Madai et al., 2026)</w:t>
      </w:r>
      <w:r w:rsidR="00F161D4">
        <w:rPr>
          <w:rFonts w:ascii="Times New Roman" w:hAnsi="Times New Roman" w:cs="Times New Roman"/>
        </w:rPr>
        <w:t>.</w:t>
      </w:r>
    </w:p>
    <w:p w14:paraId="729F735D"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Dengan demikian, dapat disimpulkan bahwa </w:t>
      </w:r>
      <w:r w:rsidRPr="00C72B59">
        <w:rPr>
          <w:rFonts w:ascii="Times New Roman" w:hAnsi="Times New Roman" w:cs="Times New Roman"/>
          <w:i/>
          <w:iCs/>
        </w:rPr>
        <w:t>hadhanah</w:t>
      </w:r>
      <w:r w:rsidRPr="00C72B59">
        <w:rPr>
          <w:rFonts w:ascii="Times New Roman" w:hAnsi="Times New Roman" w:cs="Times New Roman"/>
        </w:rPr>
        <w:t xml:space="preserve"> merupakan mekanisme penting dalam perlindungan anak menurut hukum perdata Islam. Konsep ini menempatkan kepentingan anak sebagai prioritas utama, serta memberikan kerangka hukum yang jelas mengenai siapa yang berhak dan berkewajiban untuk mengasuh anak. Integrasi antara hukum Islam dan hukum positif di Indonesia semakin memperkuat mekanisme ini, meskipun masih diperlukan upaya untuk meningkatkan efektivitas pelaksanaannya di lapangan.</w:t>
      </w:r>
    </w:p>
    <w:p w14:paraId="6A19A826"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2. Kewajiban Nafkah Anak</w:t>
      </w:r>
    </w:p>
    <w:p w14:paraId="7554B343" w14:textId="051E676B"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Kewajiban nafkah merupakan salah satu pilar utama dalam mekanisme perlindungan anak menurut hukum perdata Islam. Dalam perspektif fikih, nafkah diartikan sebagai pemenuhan kebutuhan dasar anak yang meliputi makanan, pakaian, tempat tinggal, pendidikan, serta </w:t>
      </w:r>
      <w:r w:rsidRPr="00C72B59">
        <w:rPr>
          <w:rFonts w:ascii="Times New Roman" w:hAnsi="Times New Roman" w:cs="Times New Roman"/>
        </w:rPr>
        <w:lastRenderedPageBreak/>
        <w:t>kebutuhan lain yang menunjang tumbuh kembangnya. Kewajiban ini secara prinsip dibebankan kepada ayah sebagai kepala keluarga, tanpa menghilangkan peran ibu dalam pengasuhan dan pendidikan anak</w:t>
      </w:r>
      <w:r w:rsidR="00F161D4">
        <w:rPr>
          <w:rFonts w:ascii="Times New Roman" w:hAnsi="Times New Roman" w:cs="Times New Roman"/>
        </w:rPr>
        <w:t xml:space="preserve"> </w:t>
      </w:r>
      <w:r w:rsidR="00F161D4" w:rsidRPr="00F161D4">
        <w:rPr>
          <w:rFonts w:ascii="Times New Roman" w:hAnsi="Times New Roman" w:cs="Times New Roman"/>
        </w:rPr>
        <w:t>(Az-Zuhaili, 2011)</w:t>
      </w:r>
      <w:r w:rsidR="00F161D4">
        <w:rPr>
          <w:rFonts w:ascii="Times New Roman" w:hAnsi="Times New Roman" w:cs="Times New Roman"/>
        </w:rPr>
        <w:t>.</w:t>
      </w:r>
      <w:r w:rsidRPr="00C72B59">
        <w:rPr>
          <w:rFonts w:ascii="Times New Roman" w:hAnsi="Times New Roman" w:cs="Times New Roman"/>
        </w:rPr>
        <w:t xml:space="preserve"> Dengan demikian, nafkah tidak hanya dipahami dalam arti sempit sebagai pemenuhan kebutuhan material, tetapi juga mencakup aspek kesejahteraan secara menyeluruh.</w:t>
      </w:r>
    </w:p>
    <w:p w14:paraId="4D6DFC0A" w14:textId="18CE5BE4"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Dasar hukum kewajiban nafkah dalam Islam dapat ditemukan dalam Al-Qur’an, di antaranya QS. Al-Baqarah ayat 233 yang menegaskan tanggung jawab ayah dalam memenuhi kebutuhan ibu dan anak. Ayat ini menunjukkan bahwa pemenuhan nafkah merupakan kewajiban yang tidak dapat diabaikan, karena berkaitan langsung dengan keberlangsungan hidup dan perkembangan anak. Dalam konteks ini, ulama sepakat bahwa kewajiban nafkah tetap melekat pada ayah, meskipun telah terjadi perceraian antara kedua orang tua</w:t>
      </w:r>
      <w:r w:rsidR="00F161D4">
        <w:rPr>
          <w:rFonts w:ascii="Times New Roman" w:hAnsi="Times New Roman" w:cs="Times New Roman"/>
        </w:rPr>
        <w:t xml:space="preserve"> </w:t>
      </w:r>
      <w:r w:rsidR="00F161D4" w:rsidRPr="00F161D4">
        <w:rPr>
          <w:rFonts w:ascii="Times New Roman" w:hAnsi="Times New Roman" w:cs="Times New Roman"/>
        </w:rPr>
        <w:t>(Az-Zuhaili, 2011)</w:t>
      </w:r>
      <w:r w:rsidR="00F161D4">
        <w:rPr>
          <w:rFonts w:ascii="Times New Roman" w:hAnsi="Times New Roman" w:cs="Times New Roman"/>
        </w:rPr>
        <w:t>.</w:t>
      </w:r>
    </w:p>
    <w:p w14:paraId="0F6AD84A" w14:textId="426FBE25"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Dalam hukum perdata Islam, kewajiban nafkah bersifat </w:t>
      </w:r>
      <w:r w:rsidRPr="00C72B59">
        <w:rPr>
          <w:rFonts w:ascii="Times New Roman" w:hAnsi="Times New Roman" w:cs="Times New Roman"/>
          <w:i/>
          <w:iCs/>
        </w:rPr>
        <w:t>li al-wujūb</w:t>
      </w:r>
      <w:r w:rsidRPr="00C72B59">
        <w:rPr>
          <w:rFonts w:ascii="Times New Roman" w:hAnsi="Times New Roman" w:cs="Times New Roman"/>
        </w:rPr>
        <w:t xml:space="preserve"> (wajib) dan tidak gugur kecuali dalam kondisi tertentu, seperti apabila anak telah dewasa dan mampu memenuhi kebutuhannya sendiri. Bahkan, dalam beberapa pandangan, kewajiban nafkah tetap dapat berlanjut apabila anak masih dalam proses pendidikan atau belum mandiri secara ekonomi. Hal ini menunjukkan bahwa hukum Islam memberikan perlindungan yang kuat terhadap keberlangsungan hidup anak</w:t>
      </w:r>
      <w:r w:rsidR="00F161D4">
        <w:rPr>
          <w:rFonts w:ascii="Times New Roman" w:hAnsi="Times New Roman" w:cs="Times New Roman"/>
        </w:rPr>
        <w:t xml:space="preserve"> </w:t>
      </w:r>
      <w:r w:rsidR="00F161D4" w:rsidRPr="00F161D4">
        <w:rPr>
          <w:rFonts w:ascii="Times New Roman" w:hAnsi="Times New Roman" w:cs="Times New Roman"/>
        </w:rPr>
        <w:t>(Syarifuddin, 2014)</w:t>
      </w:r>
      <w:r w:rsidR="00F161D4">
        <w:rPr>
          <w:rFonts w:ascii="Times New Roman" w:hAnsi="Times New Roman" w:cs="Times New Roman"/>
        </w:rPr>
        <w:t>.</w:t>
      </w:r>
    </w:p>
    <w:p w14:paraId="10F83B65" w14:textId="7AD61C9F"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konteks hukum positif di Indonesia, kewajiban nafkah anak juga diatur secara tegas dalam berbagai peraturan perundang-undangan. Undang-Undang Nomor 35 Tahun 2014 tentang Perlindungan Anak dalam Pasal 26 ayat (1) huruf c menyatakan bahwa orang tua berkewajiban dan bertanggung jawab untuk mencegah terjadinya penelantaran terhadap anak. Penelantaran dalam hal ini mencakup kegagalan dalam memenuhi kebutuhan dasar anak, termasuk nafkah. Selain itu, Kompilasi Hukum Islam (KHI) Pasal 80 juga menegaskan bahwa ayah bertanggung jawab atas biaya pemeliharaan dan pendidikan anak sesuai dengan kemampuannya.</w:t>
      </w:r>
    </w:p>
    <w:p w14:paraId="1E0B4120" w14:textId="7B37609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praktik peradilan agama, kewajiban nafkah anak seringkali menjadi bagian dari putusan dalam perkara perceraian. Hakim memiliki kewenangan untuk menetapkan besaran nafkah yang harus dibayarkan oleh ayah kepada anak, dengan mempertimbangkan kebutuhan anak dan kemampuan ekonomi ayah. Putusan ini bersifat mengikat dan dapat dieksekusi apabila tidak dilaksanakan. Namun demikian, dalam praktiknya masih banyak ditemukan kasus di mana kewajiban nafkah tidak dijalankan secara optimal, sehingga merugikan kepentingan anak.</w:t>
      </w:r>
    </w:p>
    <w:p w14:paraId="30CE1B47" w14:textId="61DA63C2"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Permasalahan utama dalam pelaksanaan kewajiban nafkah adalah rendahnya kesadaran hukum serta faktor ekonomi. Tidak sedikit orang tua yang mengabaikan kewajiban tersebut dengan berbagai alasan, seperti keterbatasan ekonomi atau konflik pribadi dengan mantan pasangan. Padahal, dalam hukum Islam, kewajiban nafkah terhadap anak tidak boleh dipengaruhi oleh hubungan antara suami dan istri, melainkan tetap harus dipenuhi sebagai tanggung jawab orang tua terhadap anak</w:t>
      </w:r>
      <w:r w:rsidR="00F161D4">
        <w:rPr>
          <w:rFonts w:ascii="Times New Roman" w:hAnsi="Times New Roman" w:cs="Times New Roman"/>
        </w:rPr>
        <w:t xml:space="preserve"> </w:t>
      </w:r>
      <w:r w:rsidR="00F161D4" w:rsidRPr="00F161D4">
        <w:rPr>
          <w:rFonts w:ascii="Times New Roman" w:hAnsi="Times New Roman" w:cs="Times New Roman"/>
        </w:rPr>
        <w:t>(Hartono, 2022)</w:t>
      </w:r>
      <w:r w:rsidR="00F161D4">
        <w:rPr>
          <w:rFonts w:ascii="Times New Roman" w:hAnsi="Times New Roman" w:cs="Times New Roman"/>
        </w:rPr>
        <w:t>.</w:t>
      </w:r>
    </w:p>
    <w:p w14:paraId="6DF9448A" w14:textId="60C23730"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Selain itu, lemahnya mekanisme pengawasan dan penegakan hukum juga menjadi kendala dalam memastikan terpenuhinya kewajiban nafkah. Meskipun pengadilan telah mengeluarkan putusan, pelaksanaannya seringkali tidak berjalan efektif karena kurangnya sanksi yang tegas atau mekanisme eksekusi yang optimal. Oleh karena itu, diperlukan upaya penguatan sistem hukum, baik melalui regulasi maupun peningkatan peran lembaga peradilan dalam mengawasi pelaksanaan putusan</w:t>
      </w:r>
      <w:r w:rsidR="00D41043">
        <w:rPr>
          <w:rFonts w:ascii="Times New Roman" w:hAnsi="Times New Roman" w:cs="Times New Roman"/>
        </w:rPr>
        <w:t xml:space="preserve"> </w:t>
      </w:r>
      <w:r w:rsidR="00D41043" w:rsidRPr="00D41043">
        <w:rPr>
          <w:rFonts w:ascii="Times New Roman" w:hAnsi="Times New Roman" w:cs="Times New Roman"/>
        </w:rPr>
        <w:t>(Madai et al., 2026)</w:t>
      </w:r>
      <w:r w:rsidR="00D41043">
        <w:rPr>
          <w:rFonts w:ascii="Times New Roman" w:hAnsi="Times New Roman" w:cs="Times New Roman"/>
        </w:rPr>
        <w:t>.</w:t>
      </w:r>
    </w:p>
    <w:p w14:paraId="0EC7427E"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Karena pada hakekatnya, kewajiban nafkah merupakan bentuk perlindungan konkret terhadap anak dalam hukum perdata Islam. Pemenuhan nafkah tidak hanya berkaitan dengan </w:t>
      </w:r>
      <w:r w:rsidRPr="00C72B59">
        <w:rPr>
          <w:rFonts w:ascii="Times New Roman" w:hAnsi="Times New Roman" w:cs="Times New Roman"/>
        </w:rPr>
        <w:lastRenderedPageBreak/>
        <w:t>aspek ekonomi, tetapi juga mencerminkan tanggung jawab moral dan hukum orang tua terhadap anak. Oleh karena itu, diperlukan kesadaran dan komitmen dari semua pihak untuk memastikan bahwa hak anak atas nafkah dapat terpenuhi secara adil dan berkelanjutan.</w:t>
      </w:r>
    </w:p>
    <w:p w14:paraId="0D4EA608"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3. Perlindungan Hak Keperdataan Anak</w:t>
      </w:r>
    </w:p>
    <w:p w14:paraId="1D44349C" w14:textId="191F874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Perlindungan hak keperdataan anak merupakan bagian penting dalam mekanisme perlindungan anak menurut hukum perdata Islam. Hak keperdataan ini mencakup berbagai aspek yang berkaitan dengan status hukum anak sebagai subjek hukum, antara lain hak atas identitas, nasab (keturunan), perwalian, serta hak waris. Dalam perspektif hukum Islam, pengakuan terhadap hak-hak tersebut sangat penting karena berkaitan langsung dengan kedudukan anak dalam keluarga dan Masyarakat.</w:t>
      </w:r>
    </w:p>
    <w:p w14:paraId="5CA304E2" w14:textId="0682593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Salah satu hak mendasar anak adalah hak atas identitas, yang dalam hukum Islam diwujudkan melalui penetapan nasab. Nasab menentukan hubungan hukum antara anak dengan orang tuanya, khususnya ayah, yang kemudian berimplikasi pada hak dan kewajiban keperdataan, seperti nafkah, perwalian, dan warisan. Dalam Islam, penetapan nasab memiliki aturan yang ketat, terutama untuk menjaga kejelasan garis keturunan. Oleh karena itu, anak yang lahir dari perkawinan yang sah secara otomatis memiliki hubungan nasab dengan kedua orang tuanya dan berhak atas seluruh hak keperdataan.</w:t>
      </w:r>
    </w:p>
    <w:p w14:paraId="74FF457D" w14:textId="48CB3BB9"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konteks hukum positif di Indonesia, hak atas identitas anak juga diatur secara tegas dalam Undang-Undang Nomor 35 Tahun 2014 tentang Perlindungan Anak. Pasal 27 ayat (1) menyatakan bahwa identitas diri setiap anak harus diberikan sejak kelahirannya, yang dituangkan dalam akta kelahiran. Identitas ini menjadi dasar pengakuan hukum terhadap keberadaan anak, sekaligus sebagai pintu masuk untuk memperoleh berbagai hak lainnya, seperti pendidikan, kesehatan, dan perlindungan huku</w:t>
      </w:r>
      <w:r w:rsidR="00D41043">
        <w:rPr>
          <w:rFonts w:ascii="Times New Roman" w:hAnsi="Times New Roman" w:cs="Times New Roman"/>
        </w:rPr>
        <w:t>m.</w:t>
      </w:r>
      <w:r w:rsidRPr="00C72B59">
        <w:rPr>
          <w:rFonts w:ascii="Times New Roman" w:hAnsi="Times New Roman" w:cs="Times New Roman"/>
        </w:rPr>
        <w:t xml:space="preserve"> Dengan demikian, terdapat keselarasan antara hukum Islam dan hukum nasional dalam menjamin hak identitas anak.</w:t>
      </w:r>
    </w:p>
    <w:p w14:paraId="0019C220" w14:textId="2E3CDA7A"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Selain itu, perlindungan hak keperdataan anak juga mencakup hak waris. Dalam hukum Islam, anak merupakan ahli waris utama yang memiliki bagian tertentu dari harta peninggalan orang tuanya. Pembagian waris ini telah diatur secara rinci dalam Al-Qur’an dan fikih, sehingga memberikan kepastian hukum bagi anak. Namun, dalam kasus tertentu, seperti anak angkat, hukum Islam tidak mengakui hubungan nasab antara anak angkat dan orang tua angkatnya. Hal ini berdampak pada tidak adanya hak waris secara langsung antara keduanya.</w:t>
      </w:r>
    </w:p>
    <w:p w14:paraId="773906E2" w14:textId="490EB0F8"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Meskipun demikian, untuk memberikan perlindungan kepada anak angkat, hukum Islam mengenal konsep </w:t>
      </w:r>
      <w:r w:rsidRPr="00C72B59">
        <w:rPr>
          <w:rFonts w:ascii="Times New Roman" w:hAnsi="Times New Roman" w:cs="Times New Roman"/>
          <w:i/>
          <w:iCs/>
        </w:rPr>
        <w:t>wasiat wajibah</w:t>
      </w:r>
      <w:r w:rsidRPr="00C72B59">
        <w:rPr>
          <w:rFonts w:ascii="Times New Roman" w:hAnsi="Times New Roman" w:cs="Times New Roman"/>
        </w:rPr>
        <w:t>, yaitu pemberian sebagian harta kepada anak angkat melalui wasiat. Konsep ini merupakan bentuk ijtihad ulama yang bertujuan untuk menjembatani kebutuhan sosial dengan ketentuan hukum Islam. Dalam praktik di Indonesia, konsep ini juga diakomodasi dalam Kompilasi Hukum Islam (KHI) Pasal 209, yang memberikan ruang bagi anak angkat untuk memperoleh bagian dari harta orang tua angkatnya</w:t>
      </w:r>
      <w:r w:rsidR="00D41043">
        <w:rPr>
          <w:rFonts w:ascii="Times New Roman" w:hAnsi="Times New Roman" w:cs="Times New Roman"/>
        </w:rPr>
        <w:t xml:space="preserve"> </w:t>
      </w:r>
      <w:r w:rsidR="00D41043" w:rsidRPr="00D41043">
        <w:rPr>
          <w:rFonts w:ascii="Times New Roman" w:hAnsi="Times New Roman" w:cs="Times New Roman"/>
        </w:rPr>
        <w:t>(Kompilasi Hukum Islam, 1991, Pasal 209)</w:t>
      </w:r>
      <w:r w:rsidR="00D41043">
        <w:rPr>
          <w:rFonts w:ascii="Times New Roman" w:hAnsi="Times New Roman" w:cs="Times New Roman"/>
        </w:rPr>
        <w:t>.</w:t>
      </w:r>
    </w:p>
    <w:p w14:paraId="61CA1452" w14:textId="1B3E4E85"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Di samping itu, perlindungan hak keperdataan anak juga mencakup aspek perwalian (</w:t>
      </w:r>
      <w:r w:rsidRPr="00C72B59">
        <w:rPr>
          <w:rFonts w:ascii="Times New Roman" w:hAnsi="Times New Roman" w:cs="Times New Roman"/>
          <w:i/>
          <w:iCs/>
        </w:rPr>
        <w:t>wilayah</w:t>
      </w:r>
      <w:r w:rsidRPr="00C72B59">
        <w:rPr>
          <w:rFonts w:ascii="Times New Roman" w:hAnsi="Times New Roman" w:cs="Times New Roman"/>
        </w:rPr>
        <w:t>), terutama bagi anak yang belum dewasa atau belum cakap hukum. Wali memiliki tanggung jawab untuk mengurus kepentingan anak, baik dalam hal pengelolaan harta maupun pengambilan keputusan hukum. Dalam hal ini, hukum Islam memberikan ketentuan yang jelas mengenai siapa yang berhak menjadi wali serta batasan kewenangannya, sehingga dapat mencegah penyalahgunaan wewenang yang merugikan anak</w:t>
      </w:r>
      <w:r w:rsidR="00D41043" w:rsidRPr="00D41043">
        <w:rPr>
          <w:rFonts w:ascii="Times New Roman" w:hAnsi="Times New Roman" w:cs="Times New Roman"/>
        </w:rPr>
        <w:t>(Manan, 2017)</w:t>
      </w:r>
      <w:r w:rsidR="00D41043">
        <w:rPr>
          <w:rFonts w:ascii="Times New Roman" w:hAnsi="Times New Roman" w:cs="Times New Roman"/>
        </w:rPr>
        <w:t>.</w:t>
      </w:r>
    </w:p>
    <w:p w14:paraId="207A7DF5" w14:textId="3D6B10B2"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Namun demikian, dalam praktiknya, perlindungan hak keperdataan anak masih menghadapi berbagai tantangan. Salah satu permasalahan yang sering terjadi adalah tidak </w:t>
      </w:r>
      <w:r w:rsidRPr="00C72B59">
        <w:rPr>
          <w:rFonts w:ascii="Times New Roman" w:hAnsi="Times New Roman" w:cs="Times New Roman"/>
        </w:rPr>
        <w:lastRenderedPageBreak/>
        <w:t>tercatatnya kelahiran anak secara resmi, sehingga anak tidak memiliki identitas hukum yang jelas. Selain itu, dalam kasus anak luar nikah, seringkali terjadi diskriminasi dalam pemenuhan hak-hak keperdataannya. Hal ini menunjukkan bahwa meskipun secara normatif perlindungan telah diatur dengan baik, implementasinya masih memerlukan perhatian serius dari berbagai pihak</w:t>
      </w:r>
      <w:r w:rsidR="00D41043">
        <w:rPr>
          <w:rFonts w:ascii="Times New Roman" w:hAnsi="Times New Roman" w:cs="Times New Roman"/>
        </w:rPr>
        <w:t xml:space="preserve"> </w:t>
      </w:r>
      <w:r w:rsidR="00D41043" w:rsidRPr="00D41043">
        <w:rPr>
          <w:rFonts w:ascii="Times New Roman" w:hAnsi="Times New Roman" w:cs="Times New Roman"/>
        </w:rPr>
        <w:t>(Aminah, 2022)</w:t>
      </w:r>
      <w:r w:rsidR="00D41043">
        <w:rPr>
          <w:rFonts w:ascii="Times New Roman" w:hAnsi="Times New Roman" w:cs="Times New Roman"/>
        </w:rPr>
        <w:t>.</w:t>
      </w:r>
    </w:p>
    <w:p w14:paraId="163EF6A0"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Jadi dapat disimpulkan bahwasanya perlindungan hak keperdataan anak dalam hukum perdata Islam memiliki peran yang sangat penting dalam menjamin kedudukan hukum anak secara utuh. Pengakuan terhadap identitas, nasab, waris, dan perwalian merupakan bentuk perlindungan yang memberikan kepastian hukum serta menjamin terpenuhinya hak-hak anak dalam kehidupan bermasyarakat. Oleh karena itu, diperlukan upaya berkelanjutan untuk memastikan bahwa hak-hak tersebut dapat dilaksanakan secara efektif dalam praktik.</w:t>
      </w:r>
    </w:p>
    <w:p w14:paraId="08880AB5"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4. Peran Peradilan dalam Perlindungan Anak</w:t>
      </w:r>
    </w:p>
    <w:p w14:paraId="660F662B" w14:textId="64AAE8A0"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Peradilan, khususnya Peradilan Agama, memiliki peran strategis dalam mekanisme perlindungan anak menurut hukum perdata Islam. Peran ini tidak hanya terbatas pada penyelesaian sengketa, tetapi juga mencakup fungsi perlindungan, pengawasan, dan penegakan hukum terhadap hak-hak anak. Dalam konteks perkara keluarga, seperti perceraian, penetapan </w:t>
      </w:r>
      <w:r w:rsidRPr="00C72B59">
        <w:rPr>
          <w:rFonts w:ascii="Times New Roman" w:hAnsi="Times New Roman" w:cs="Times New Roman"/>
          <w:i/>
          <w:iCs/>
        </w:rPr>
        <w:t>hadhanah</w:t>
      </w:r>
      <w:r w:rsidRPr="00C72B59">
        <w:rPr>
          <w:rFonts w:ascii="Times New Roman" w:hAnsi="Times New Roman" w:cs="Times New Roman"/>
        </w:rPr>
        <w:t>, nafkah, dan perwalian anak, pengadilan menjadi institusi yang menentukan dan menjamin terpenuhinya kepentingan terbaik bagi anak</w:t>
      </w:r>
      <w:r w:rsidR="00D41043">
        <w:rPr>
          <w:rFonts w:ascii="Times New Roman" w:hAnsi="Times New Roman" w:cs="Times New Roman"/>
        </w:rPr>
        <w:t xml:space="preserve"> </w:t>
      </w:r>
      <w:r w:rsidR="00D41043" w:rsidRPr="00D41043">
        <w:rPr>
          <w:rFonts w:ascii="Times New Roman" w:hAnsi="Times New Roman" w:cs="Times New Roman"/>
        </w:rPr>
        <w:t>(Manan, 2017)</w:t>
      </w:r>
      <w:r w:rsidR="00D41043">
        <w:rPr>
          <w:rFonts w:ascii="Times New Roman" w:hAnsi="Times New Roman" w:cs="Times New Roman"/>
        </w:rPr>
        <w:t>.</w:t>
      </w:r>
    </w:p>
    <w:p w14:paraId="77CF6419" w14:textId="4E1EC481"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praktiknya, hakim memiliki kewenangan untuk memutus perkara dengan mempertimbangkan berbagai aspek yang berkaitan dengan kondisi anak, baik dari segi psikologis, sosial, maupun ekonomi. Dalam perkara hak asuh, misalnya, hakim tidak hanya berpedoman pada ketentuan normatif seperti Kompilasi Hukum Islam (KHI), tetapi juga dapat menggunakan pendekatan sosiologis dan psikologis untuk menentukan pihak yang paling layak mengasuh anak. Hal ini menunjukkan bahwa peradilan berperan aktif dalam memastikan bahwa setiap putusan benar-benar berorientasi pada kesejahteraan anak</w:t>
      </w:r>
      <w:r w:rsidR="00D41043">
        <w:rPr>
          <w:rFonts w:ascii="Times New Roman" w:hAnsi="Times New Roman" w:cs="Times New Roman"/>
        </w:rPr>
        <w:t xml:space="preserve"> </w:t>
      </w:r>
      <w:r w:rsidR="00D41043" w:rsidRPr="00D41043">
        <w:rPr>
          <w:rFonts w:ascii="Times New Roman" w:hAnsi="Times New Roman" w:cs="Times New Roman"/>
        </w:rPr>
        <w:t>(Nurjanah, 2023)</w:t>
      </w:r>
      <w:r w:rsidR="00D41043">
        <w:rPr>
          <w:rFonts w:ascii="Times New Roman" w:hAnsi="Times New Roman" w:cs="Times New Roman"/>
        </w:rPr>
        <w:t>.</w:t>
      </w:r>
    </w:p>
    <w:p w14:paraId="6A40032C" w14:textId="1B3FC98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Selain itu, dalam perkara nafkah anak, pengadilan memiliki kewenangan untuk menetapkan besaran nafkah yang harus dipenuhi oleh orang tua, khususnya ayah. Penetapan ini didasarkan pada kebutuhan anak dan kemampuan ekonomi orang tua. Putusan pengadilan bersifat mengikat dan memiliki kekuatan eksekutorial, sehingga apabila tidak dilaksanakan, dapat dilakukan upaya paksa melalui mekanisme hukum yang berlaku. Dalam hal ini, peradilan berfungsi sebagai instrumen untuk menjamin terlaksananya kewajiban orang tua terhadap anak</w:t>
      </w:r>
      <w:r w:rsidR="00D41043">
        <w:rPr>
          <w:rFonts w:ascii="Times New Roman" w:hAnsi="Times New Roman" w:cs="Times New Roman"/>
        </w:rPr>
        <w:t xml:space="preserve"> </w:t>
      </w:r>
      <w:r w:rsidR="00D41043" w:rsidRPr="00D41043">
        <w:rPr>
          <w:rFonts w:ascii="Times New Roman" w:hAnsi="Times New Roman" w:cs="Times New Roman"/>
        </w:rPr>
        <w:t>(Az-Zuhaili, 2011)</w:t>
      </w:r>
      <w:r w:rsidR="00D41043">
        <w:rPr>
          <w:rFonts w:ascii="Times New Roman" w:hAnsi="Times New Roman" w:cs="Times New Roman"/>
        </w:rPr>
        <w:t>.</w:t>
      </w:r>
    </w:p>
    <w:p w14:paraId="34C6A4FF" w14:textId="55DBD003"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Peran peradilan dalam perlindungan anak juga diperkuat oleh ketentuan dalam Undang-Undang Nomor 35 Tahun 2014 tentang Perlindungan Anak. Pasal 59 menegaskan bahwa pemerintah dan lembaga negara, termasuk pengadilan, berkewajiban memberikan perlindungan khusus kepada anak dalam situasi tertentu, seperti anak yang berhadapan dengan hukum, anak korban kekerasan, maupun anak yang terdampak konflik keluarga. Dengan demikian, pengadilan tidak hanya berfungsi sebagai lembaga penyelesaian sengketa, tetapi juga sebagai bagian dari sistem perlindungan anak secara menyeluru</w:t>
      </w:r>
      <w:r w:rsidR="00D41043">
        <w:rPr>
          <w:rFonts w:ascii="Times New Roman" w:hAnsi="Times New Roman" w:cs="Times New Roman"/>
        </w:rPr>
        <w:t>h.</w:t>
      </w:r>
    </w:p>
    <w:p w14:paraId="43B4A7B3" w14:textId="5E845E3D"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Lebih lanjut, peradilan juga memiliki peran dalam mengawasi pelaksanaan putusan yang telah ditetapkan. Dalam praktiknya, tidak jarang ditemukan putusan terkait nafkah atau hak asuh yang tidak dijalankan oleh pihak yang berkewajiban. Dalam kondisi ini, pengadilan dapat melakukan upaya hukum lanjutan, seperti eksekusi putusan atau pemberian sanksi, guna memastikan bahwa hak-hak anak tetap terlindungi. Namun demikian, efektivitas pengawasan ini masih menjadi tantangan dalam sistem peradilan di Indonesia</w:t>
      </w:r>
      <w:r w:rsidR="00D41043">
        <w:rPr>
          <w:rFonts w:ascii="Times New Roman" w:hAnsi="Times New Roman" w:cs="Times New Roman"/>
        </w:rPr>
        <w:t xml:space="preserve"> </w:t>
      </w:r>
      <w:r w:rsidR="00D41043" w:rsidRPr="00D41043">
        <w:rPr>
          <w:rFonts w:ascii="Times New Roman" w:hAnsi="Times New Roman" w:cs="Times New Roman"/>
        </w:rPr>
        <w:t>(Santoso, 2022)</w:t>
      </w:r>
      <w:r w:rsidR="00D41043">
        <w:rPr>
          <w:rFonts w:ascii="Times New Roman" w:hAnsi="Times New Roman" w:cs="Times New Roman"/>
        </w:rPr>
        <w:t>.</w:t>
      </w:r>
    </w:p>
    <w:p w14:paraId="0492486F" w14:textId="725DDA13"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lastRenderedPageBreak/>
        <w:t>Selain fungsi yudisial, peradilan juga memiliki peran edukatif dalam meningkatkan kesadaran hukum masyarakat. Melalui proses persidangan, para pihak diberikan pemahaman mengenai hak dan kewajiban mereka terhadap anak, sehingga diharapkan dapat mendorong kepatuhan terhadap hukum. Dalam hal ini, hakim tidak hanya bertindak sebagai penegak hukum, tetapi juga sebagai mediator dan edukator yang berperan dalam menciptakan keadilan yang berorientasi pada kepentingan anak.</w:t>
      </w:r>
    </w:p>
    <w:p w14:paraId="7AF18BF5" w14:textId="638524F6"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Namun demikian, peran peradilan dalam perlindungan anak masih menghadapi berbagai kendala. Salah satu kendala utama adalah terbatasnya mekanisme pengawasan terhadap pelaksanaan putusan, sehingga banyak putusan yang tidak dijalankan secara optimal. Selain itu, faktor administratif, keterbatasan sumber daya, serta kurangnya koordinasi antar lembaga juga menjadi hambatan dalam mewujudkan perlindungan anak yang efektif. Oleh karena itu, diperlukan penguatan kelembagaan dan reformasi sistem peradilan agar mampu memberikan perlindungan yang lebih optimal bagi anak.</w:t>
      </w:r>
    </w:p>
    <w:p w14:paraId="1F933AB4" w14:textId="77777777" w:rsid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Dengan demikian, penulis dapat menarik kesimpulan bahwa peradilan memiliki peran yang sangat penting dalam mekanisme perlindungan anak menurut hukum perdata Islam. Melalui kewenangan yang dimilikinya, pengadilan dapat memastikan bahwa hak-hak anak terlindungi secara hukum dan dapat dilaksanakan secara nyata. Oleh karena itu, optimalisasi peran peradilan menjadi kunci dalam mewujudkan perlindungan anak yang berkeadilan dan berkelanjutan.</w:t>
      </w:r>
    </w:p>
    <w:p w14:paraId="0EAAF7BF" w14:textId="77777777" w:rsidR="00D41043" w:rsidRPr="00C72B59" w:rsidRDefault="00D41043" w:rsidP="00C72B59">
      <w:pPr>
        <w:spacing w:after="0"/>
        <w:ind w:firstLine="720"/>
        <w:jc w:val="both"/>
        <w:rPr>
          <w:rFonts w:ascii="Times New Roman" w:hAnsi="Times New Roman" w:cs="Times New Roman"/>
        </w:rPr>
      </w:pPr>
    </w:p>
    <w:p w14:paraId="6E3FD93D" w14:textId="77777777"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C. Implementasi dan Tantangan Perlindungan Anak di Indonesia</w:t>
      </w:r>
    </w:p>
    <w:p w14:paraId="227DEECD" w14:textId="3EA01264"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Meskipun secara normatif hukum perdata Islam telah mengatur mekanisme perlindungan anak secara komprehensif, implementasinya di Indonesia masih menghadapi berbagai tantangan. Salah satu tantangan utama adalah rendahnya kesadaran hukum masyarakat terhadap pentingnya perlindungan anak. Dalam praktik sehari-hari, masih banyak orang tua yang memandang kewajiban terhadap anak hanya sebatas kebutuhan dasar, tanpa memahami bahwa perlindungan anak juga mencakup aspek pendidikan, kasih sayang, dan stabilitas psikologis. Akibatnya, ketika terjadi perceraian, anak seringkali menjadi pihak yang paling dirugikan karena tidak mendapatkan perhatian dan pemenuhan hak secara optimal</w:t>
      </w:r>
      <w:r w:rsidR="00D41043">
        <w:rPr>
          <w:rFonts w:ascii="Times New Roman" w:hAnsi="Times New Roman" w:cs="Times New Roman"/>
        </w:rPr>
        <w:t xml:space="preserve"> </w:t>
      </w:r>
      <w:r w:rsidR="00D41043" w:rsidRPr="00D41043">
        <w:rPr>
          <w:rFonts w:ascii="Times New Roman" w:hAnsi="Times New Roman" w:cs="Times New Roman"/>
        </w:rPr>
        <w:t>(Aminah, 2022)</w:t>
      </w:r>
      <w:r w:rsidR="00D41043">
        <w:rPr>
          <w:rFonts w:ascii="Times New Roman" w:hAnsi="Times New Roman" w:cs="Times New Roman"/>
        </w:rPr>
        <w:t>.</w:t>
      </w:r>
    </w:p>
    <w:p w14:paraId="543EE8D7"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Fenomena ini dapat dilihat dari beberapa kasus yang sempat menjadi perhatian publik, misalnya perkara perceraian yang viral di media sosial di mana seorang ayah tidak menjalankan kewajiban nafkah terhadap anak setelah putusan pengadilan. Dalam salah satu putusan Pengadilan Agama di Indonesia (misalnya perkara perceraian di Pengadilan Agama Jakarta Selatan tahun 2023), hakim telah menetapkan kewajiban pembayaran nafkah anak setiap bulan. Namun dalam praktiknya, kewajiban tersebut tidak dilaksanakan secara konsisten oleh pihak ayah, sehingga ibu harus mengajukan permohonan eksekusi ke pengadilan. Kasus seperti ini menunjukkan bahwa meskipun putusan hukum telah ada, pelaksanaannya masih sering diabaikan, dan anak tetap menjadi korban dari ketidakpatuhan tersebut.</w:t>
      </w:r>
    </w:p>
    <w:p w14:paraId="0C776D0E"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Selain itu, terdapat pula kasus yang viral terkait sengketa hak asuh anak pasca perceraian selebritas di Indonesia, di mana kedua orang tua saling memperebutkan hak asuh tanpa mempertimbangkan kondisi psikologis anak. Dalam beberapa putusan, pengadilan akhirnya menetapkan hak asuh kepada salah satu pihak dengan mempertimbangkan </w:t>
      </w:r>
      <w:r w:rsidRPr="00C72B59">
        <w:rPr>
          <w:rFonts w:ascii="Times New Roman" w:hAnsi="Times New Roman" w:cs="Times New Roman"/>
          <w:i/>
          <w:iCs/>
        </w:rPr>
        <w:t>the best interest of the child</w:t>
      </w:r>
      <w:r w:rsidRPr="00C72B59">
        <w:rPr>
          <w:rFonts w:ascii="Times New Roman" w:hAnsi="Times New Roman" w:cs="Times New Roman"/>
        </w:rPr>
        <w:t>, seperti stabilitas lingkungan dan kedekatan emosional anak. Namun konflik berkepanjangan yang terjadi sebelum putusan tetap memberikan dampak negatif terhadap perkembangan mental anak. Hal ini menunjukkan bahwa persoalan perlindungan anak tidak hanya berhenti pada putusan hukum, tetapi juga pada sikap dan kesadaran para pihak.</w:t>
      </w:r>
    </w:p>
    <w:p w14:paraId="5C9F699B" w14:textId="3433868B"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lastRenderedPageBreak/>
        <w:t>Selain faktor kesadaran hukum, faktor ekonomi juga menjadi kendala dalam pemenuhan hak anak, terutama dalam hal pemberian nafkah. Kondisi ekonomi yang tidak stabil seringkali dijadikan alasan untuk tidak memenuhi kewajiban tersebut, meskipun secara hukum kewajiban nafkah tetap harus dilaksanakan sesuai kemampuan. Dalam beberapa kasus, ayah yang memiliki penghasilan tidak tetap cenderung mengabaikan kewajiban nafkah, sehingga kebutuhan anak tidak terpenuhi secara layak. Di sisi lain, lemahnya pengawasan terhadap pelaksanaan putusan pengadilan juga menjadi faktor yang menghambat efektivitas perlindungan anak, karena tidak semua putusan dapat dieksekusi dengan mudah</w:t>
      </w:r>
      <w:r w:rsidR="00D41043">
        <w:rPr>
          <w:rFonts w:ascii="Times New Roman" w:hAnsi="Times New Roman" w:cs="Times New Roman"/>
        </w:rPr>
        <w:t xml:space="preserve"> </w:t>
      </w:r>
      <w:r w:rsidR="00D41043" w:rsidRPr="00D41043">
        <w:rPr>
          <w:rFonts w:ascii="Times New Roman" w:hAnsi="Times New Roman" w:cs="Times New Roman"/>
        </w:rPr>
        <w:t>(Syarifuddin, 2015)</w:t>
      </w:r>
      <w:r w:rsidR="00D41043">
        <w:rPr>
          <w:rFonts w:ascii="Times New Roman" w:hAnsi="Times New Roman" w:cs="Times New Roman"/>
        </w:rPr>
        <w:t>.</w:t>
      </w:r>
    </w:p>
    <w:p w14:paraId="6AA35000" w14:textId="022EE910"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Tantangan lainnya adalah adanya perbedaan antara ketentuan hukum Islam dan hukum positif dalam beberapa aspek, seperti status anak angkat dan anak luar nikah. Dalam hukum Islam, anak angkat tidak memiliki hubungan nasab dengan orang tua angkatnya, sedangkan dalam hukum positif terdapat pengakuan administratif yang memberikan perlindungan tertentu terhadap anak angkat. Perbedaan ini seringkali menimbulkan kebingungan di masyarakat, terutama dalam hal hak waris dan status hukum anak. Oleh karena itu, diperlukan upaya harmonisasi hukum agar tidak terjadi ketidakpastian yang justru merugikan anak sebagai subjek hukum</w:t>
      </w:r>
      <w:r w:rsidR="00D41043">
        <w:rPr>
          <w:rFonts w:ascii="Times New Roman" w:hAnsi="Times New Roman" w:cs="Times New Roman"/>
        </w:rPr>
        <w:t xml:space="preserve"> </w:t>
      </w:r>
      <w:r w:rsidR="00D41043" w:rsidRPr="00D41043">
        <w:rPr>
          <w:rFonts w:ascii="Times New Roman" w:hAnsi="Times New Roman" w:cs="Times New Roman"/>
        </w:rPr>
        <w:t>(Iqbal, 2021)</w:t>
      </w:r>
      <w:r w:rsidR="00D41043">
        <w:rPr>
          <w:rFonts w:ascii="Times New Roman" w:hAnsi="Times New Roman" w:cs="Times New Roman"/>
        </w:rPr>
        <w:t>.</w:t>
      </w:r>
    </w:p>
    <w:p w14:paraId="2D5A4E2E" w14:textId="280A3790" w:rsidR="008E0A1F"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Penulis menyimpulkan bahwa mekanisme perlindungan anak dalam hukum perdata Islam memiliki landasan normatif yang kuat dan komprehensif. Namun, dalam implementasinya masih terdapat berbagai tantangan yang harus diatasi, mulai dari rendahnya kesadaran hukum masyarakat, kendala ekonomi, hingga lemahnya penegakan hukum. Oleh karena itu, diperlukan sinergi antara norma hukum, aparat penegak hukum, serta peningkatan kesadaran masyarakat agar perlindungan anak dapat terwujud secara efektif dan berkeadilan.</w:t>
      </w:r>
    </w:p>
    <w:p w14:paraId="5C71B693" w14:textId="77777777" w:rsidR="00D41043" w:rsidRPr="00C72B59" w:rsidRDefault="00D41043" w:rsidP="00C72B59">
      <w:pPr>
        <w:spacing w:after="0"/>
        <w:ind w:firstLine="720"/>
        <w:jc w:val="both"/>
        <w:rPr>
          <w:rFonts w:ascii="Times New Roman" w:hAnsi="Times New Roman" w:cs="Times New Roman"/>
        </w:rPr>
      </w:pPr>
    </w:p>
    <w:p w14:paraId="1155EAB9" w14:textId="73BFF94B" w:rsidR="00C72B59" w:rsidRPr="00C72B59" w:rsidRDefault="00C72B59" w:rsidP="00C72B59">
      <w:pPr>
        <w:spacing w:after="0"/>
        <w:jc w:val="both"/>
        <w:rPr>
          <w:rFonts w:ascii="Times New Roman" w:hAnsi="Times New Roman" w:cs="Times New Roman"/>
          <w:b/>
          <w:bCs/>
        </w:rPr>
      </w:pPr>
      <w:r w:rsidRPr="00C72B59">
        <w:rPr>
          <w:rFonts w:ascii="Times New Roman" w:hAnsi="Times New Roman" w:cs="Times New Roman"/>
          <w:b/>
          <w:bCs/>
        </w:rPr>
        <w:t>KESIMPULAN</w:t>
      </w:r>
    </w:p>
    <w:p w14:paraId="6E5BB83E"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 xml:space="preserve">Berdasarkan pembahasan yang telah diuraikan, dapat disimpulkan bahwa mekanisme perlindungan anak dalam hukum perdata Islam memiliki landasan normatif yang kuat dan komprehensif, yang berakar pada prinsip </w:t>
      </w:r>
      <w:r w:rsidRPr="00C72B59">
        <w:rPr>
          <w:rFonts w:ascii="Times New Roman" w:hAnsi="Times New Roman" w:cs="Times New Roman"/>
          <w:i/>
          <w:iCs/>
        </w:rPr>
        <w:t>maqāṣid al-syarī‘ah</w:t>
      </w:r>
      <w:r w:rsidRPr="00C72B59">
        <w:rPr>
          <w:rFonts w:ascii="Times New Roman" w:hAnsi="Times New Roman" w:cs="Times New Roman"/>
        </w:rPr>
        <w:t xml:space="preserve">, khususnya </w:t>
      </w:r>
      <w:r w:rsidRPr="00C72B59">
        <w:rPr>
          <w:rFonts w:ascii="Times New Roman" w:hAnsi="Times New Roman" w:cs="Times New Roman"/>
          <w:i/>
          <w:iCs/>
        </w:rPr>
        <w:t>ḥifẓ al-nasl</w:t>
      </w:r>
      <w:r w:rsidRPr="00C72B59">
        <w:rPr>
          <w:rFonts w:ascii="Times New Roman" w:hAnsi="Times New Roman" w:cs="Times New Roman"/>
        </w:rPr>
        <w:t xml:space="preserve"> (perlindungan keturunan). Perlindungan tersebut diwujudkan melalui beberapa instrumen utama, yaitu </w:t>
      </w:r>
      <w:r w:rsidRPr="00C72B59">
        <w:rPr>
          <w:rFonts w:ascii="Times New Roman" w:hAnsi="Times New Roman" w:cs="Times New Roman"/>
          <w:i/>
          <w:iCs/>
        </w:rPr>
        <w:t>hadhanah</w:t>
      </w:r>
      <w:r w:rsidRPr="00C72B59">
        <w:rPr>
          <w:rFonts w:ascii="Times New Roman" w:hAnsi="Times New Roman" w:cs="Times New Roman"/>
        </w:rPr>
        <w:t xml:space="preserve"> (hak asuh anak), kewajiban nafkah, perlindungan hak keperdataan anak, serta peran peradilan dalam menjamin dan menegakkan hak-hak anak. Seluruh mekanisme ini menempatkan prinsip kepentingan terbaik bagi anak (</w:t>
      </w:r>
      <w:r w:rsidRPr="00C72B59">
        <w:rPr>
          <w:rFonts w:ascii="Times New Roman" w:hAnsi="Times New Roman" w:cs="Times New Roman"/>
          <w:i/>
          <w:iCs/>
        </w:rPr>
        <w:t>the best interest of the child</w:t>
      </w:r>
      <w:r w:rsidRPr="00C72B59">
        <w:rPr>
          <w:rFonts w:ascii="Times New Roman" w:hAnsi="Times New Roman" w:cs="Times New Roman"/>
        </w:rPr>
        <w:t>) sebagai landasan utama dalam setiap pengambilan keputusan hukum.</w:t>
      </w:r>
    </w:p>
    <w:p w14:paraId="4FB8256C" w14:textId="77777777" w:rsidR="00C72B59" w:rsidRPr="00C72B59" w:rsidRDefault="00C72B59" w:rsidP="00C72B59">
      <w:pPr>
        <w:spacing w:after="0"/>
        <w:ind w:firstLine="720"/>
        <w:jc w:val="both"/>
        <w:rPr>
          <w:rFonts w:ascii="Times New Roman" w:hAnsi="Times New Roman" w:cs="Times New Roman"/>
        </w:rPr>
      </w:pPr>
      <w:r w:rsidRPr="00C72B59">
        <w:rPr>
          <w:rFonts w:ascii="Times New Roman" w:hAnsi="Times New Roman" w:cs="Times New Roman"/>
        </w:rPr>
        <w:t>Dalam konteks Indonesia, mekanisme perlindungan anak dalam hukum perdata Islam telah terintegrasi dengan hukum positif, seperti Kompilasi Hukum Islam (KHI) dan Undang-Undang Nomor 35 Tahun 2014 tentang Perlindungan Anak. Integrasi ini menunjukkan adanya harmonisasi antara nilai-nilai hukum Islam dan sistem hukum nasional dalam rangka memberikan perlindungan yang optimal bagi anak. Namun demikian, implementasi di lapangan masih menghadapi berbagai kendala, seperti rendahnya kesadaran hukum masyarakat, ketidakpatuhan dalam pemenuhan kewajiban nafkah, sengketa hak asuh yang berkepanjangan, serta lemahnya pengawasan terhadap pelaksanaan putusan pengadilan.</w:t>
      </w:r>
    </w:p>
    <w:p w14:paraId="55AF2136" w14:textId="77777777" w:rsidR="00D41043" w:rsidRDefault="00C72B59" w:rsidP="00D41043">
      <w:pPr>
        <w:spacing w:after="0"/>
        <w:ind w:firstLine="720"/>
        <w:jc w:val="both"/>
        <w:rPr>
          <w:rFonts w:ascii="Times New Roman" w:hAnsi="Times New Roman" w:cs="Times New Roman"/>
        </w:rPr>
      </w:pPr>
      <w:r w:rsidRPr="00C72B59">
        <w:rPr>
          <w:rFonts w:ascii="Times New Roman" w:hAnsi="Times New Roman" w:cs="Times New Roman"/>
        </w:rPr>
        <w:t xml:space="preserve">Oleh karena itu, untuk mewujudkan perlindungan anak yang efektif dan berkeadilan, diperlukan upaya yang bersifat komprehensif dan berkelanjutan. Upaya tersebut meliputi peningkatan kesadaran hukum masyarakat, penguatan peran lembaga peradilan dalam menegakkan putusan, serta harmonisasi antara hukum Islam dan hukum positif dalam menghadapi berbagai persoalan kontemporer. Dengan demikian, perlindungan anak tidak hanya </w:t>
      </w:r>
      <w:r w:rsidRPr="00C72B59">
        <w:rPr>
          <w:rFonts w:ascii="Times New Roman" w:hAnsi="Times New Roman" w:cs="Times New Roman"/>
        </w:rPr>
        <w:lastRenderedPageBreak/>
        <w:t>menjadi norma hukum semata, tetapi benar-benar terimplementasi dalam kehidupan nyata guna menjamin kesejahteraan dan masa depan anak sebagai generasi penerus bangsa.</w:t>
      </w:r>
    </w:p>
    <w:p w14:paraId="41C4C8FD" w14:textId="77777777" w:rsidR="00D41043" w:rsidRDefault="00D41043" w:rsidP="00D41043">
      <w:pPr>
        <w:spacing w:after="0"/>
        <w:jc w:val="both"/>
        <w:rPr>
          <w:rFonts w:ascii="Times New Roman" w:hAnsi="Times New Roman" w:cs="Times New Roman"/>
        </w:rPr>
      </w:pPr>
    </w:p>
    <w:p w14:paraId="77C513D5" w14:textId="3A9A0529" w:rsidR="00BB77EA" w:rsidRDefault="00390012" w:rsidP="00D4104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303DF46E"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Aisyah, N. (2022). </w:t>
      </w:r>
      <w:proofErr w:type="spellStart"/>
      <w:r w:rsidRPr="00D41043">
        <w:rPr>
          <w:rFonts w:ascii="Times New Roman" w:hAnsi="Times New Roman" w:cs="Times New Roman"/>
          <w:lang w:val="en-US"/>
        </w:rPr>
        <w:t>Maqashid</w:t>
      </w:r>
      <w:proofErr w:type="spellEnd"/>
      <w:r w:rsidRPr="00D41043">
        <w:rPr>
          <w:rFonts w:ascii="Times New Roman" w:hAnsi="Times New Roman" w:cs="Times New Roman"/>
          <w:lang w:val="en-US"/>
        </w:rPr>
        <w:t xml:space="preserve"> syariah </w:t>
      </w:r>
      <w:proofErr w:type="spellStart"/>
      <w:r w:rsidRPr="00D41043">
        <w:rPr>
          <w:rFonts w:ascii="Times New Roman" w:hAnsi="Times New Roman" w:cs="Times New Roman"/>
          <w:lang w:val="en-US"/>
        </w:rPr>
        <w:t>sebagai</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dasar</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Hukum </w:t>
      </w:r>
      <w:proofErr w:type="spellStart"/>
      <w:r w:rsidRPr="00D41043">
        <w:rPr>
          <w:rFonts w:ascii="Times New Roman" w:hAnsi="Times New Roman" w:cs="Times New Roman"/>
          <w:i/>
          <w:iCs/>
          <w:lang w:val="en-US"/>
        </w:rPr>
        <w:t>Keluarga</w:t>
      </w:r>
      <w:proofErr w:type="spellEnd"/>
      <w:r w:rsidRPr="00D41043">
        <w:rPr>
          <w:rFonts w:ascii="Times New Roman" w:hAnsi="Times New Roman" w:cs="Times New Roman"/>
          <w:i/>
          <w:iCs/>
          <w:lang w:val="en-US"/>
        </w:rPr>
        <w:t xml:space="preserve"> Islam, 6</w:t>
      </w:r>
      <w:r w:rsidRPr="00D41043">
        <w:rPr>
          <w:rFonts w:ascii="Times New Roman" w:hAnsi="Times New Roman" w:cs="Times New Roman"/>
          <w:lang w:val="en-US"/>
        </w:rPr>
        <w:t>(2), 120–128.</w:t>
      </w:r>
    </w:p>
    <w:p w14:paraId="53D6E8F1"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Aminah, S. (2022). </w:t>
      </w:r>
      <w:proofErr w:type="spellStart"/>
      <w:r w:rsidRPr="00D41043">
        <w:rPr>
          <w:rFonts w:ascii="Times New Roman" w:hAnsi="Times New Roman" w:cs="Times New Roman"/>
          <w:lang w:val="en-US"/>
        </w:rPr>
        <w:t>Kesadaran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masyarakat</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terhadap</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Ilmu</w:t>
      </w:r>
      <w:proofErr w:type="spellEnd"/>
      <w:r w:rsidRPr="00D41043">
        <w:rPr>
          <w:rFonts w:ascii="Times New Roman" w:hAnsi="Times New Roman" w:cs="Times New Roman"/>
          <w:i/>
          <w:iCs/>
          <w:lang w:val="en-US"/>
        </w:rPr>
        <w:t xml:space="preserve"> Hukum, 7</w:t>
      </w:r>
      <w:r w:rsidRPr="00D41043">
        <w:rPr>
          <w:rFonts w:ascii="Times New Roman" w:hAnsi="Times New Roman" w:cs="Times New Roman"/>
          <w:lang w:val="en-US"/>
        </w:rPr>
        <w:t>(2), 89–97.</w:t>
      </w:r>
    </w:p>
    <w:p w14:paraId="76B33C3D" w14:textId="77777777" w:rsidR="00D41043" w:rsidRPr="00D41043" w:rsidRDefault="00D41043" w:rsidP="00D41043">
      <w:pPr>
        <w:spacing w:after="60" w:line="240" w:lineRule="auto"/>
        <w:ind w:left="709" w:hanging="720"/>
        <w:jc w:val="both"/>
        <w:rPr>
          <w:rFonts w:ascii="Times New Roman" w:hAnsi="Times New Roman" w:cs="Times New Roman"/>
          <w:lang w:val="en-US"/>
        </w:rPr>
      </w:pPr>
      <w:proofErr w:type="spellStart"/>
      <w:r w:rsidRPr="00D41043">
        <w:rPr>
          <w:rFonts w:ascii="Times New Roman" w:hAnsi="Times New Roman" w:cs="Times New Roman"/>
          <w:lang w:val="en-US"/>
        </w:rPr>
        <w:t>Anggraini</w:t>
      </w:r>
      <w:proofErr w:type="spellEnd"/>
      <w:r w:rsidRPr="00D41043">
        <w:rPr>
          <w:rFonts w:ascii="Times New Roman" w:hAnsi="Times New Roman" w:cs="Times New Roman"/>
          <w:lang w:val="en-US"/>
        </w:rPr>
        <w:t xml:space="preserve">, D. (2023). </w:t>
      </w:r>
      <w:proofErr w:type="spellStart"/>
      <w:r w:rsidRPr="00D41043">
        <w:rPr>
          <w:rFonts w:ascii="Times New Roman" w:hAnsi="Times New Roman" w:cs="Times New Roman"/>
          <w:lang w:val="en-US"/>
        </w:rPr>
        <w:t>Prinsip</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kepentingan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terbaik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bagi</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perspektif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dan HAM.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HAM dan Syariah, 5</w:t>
      </w:r>
      <w:r w:rsidRPr="00D41043">
        <w:rPr>
          <w:rFonts w:ascii="Times New Roman" w:hAnsi="Times New Roman" w:cs="Times New Roman"/>
          <w:lang w:val="en-US"/>
        </w:rPr>
        <w:t>(2), 134–142.</w:t>
      </w:r>
    </w:p>
    <w:p w14:paraId="551AF66E"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Az-</w:t>
      </w:r>
      <w:proofErr w:type="spellStart"/>
      <w:r w:rsidRPr="00D41043">
        <w:rPr>
          <w:rFonts w:ascii="Times New Roman" w:hAnsi="Times New Roman" w:cs="Times New Roman"/>
          <w:lang w:val="en-US"/>
        </w:rPr>
        <w:t>Zuhaili</w:t>
      </w:r>
      <w:proofErr w:type="spellEnd"/>
      <w:r w:rsidRPr="00D41043">
        <w:rPr>
          <w:rFonts w:ascii="Times New Roman" w:hAnsi="Times New Roman" w:cs="Times New Roman"/>
          <w:lang w:val="en-US"/>
        </w:rPr>
        <w:t xml:space="preserve">, W. (2011). </w:t>
      </w:r>
      <w:r w:rsidRPr="00D41043">
        <w:rPr>
          <w:rFonts w:ascii="Times New Roman" w:hAnsi="Times New Roman" w:cs="Times New Roman"/>
          <w:i/>
          <w:iCs/>
          <w:lang w:val="en-US"/>
        </w:rPr>
        <w:t>Al-</w:t>
      </w:r>
      <w:proofErr w:type="spellStart"/>
      <w:r w:rsidRPr="00D41043">
        <w:rPr>
          <w:rFonts w:ascii="Times New Roman" w:hAnsi="Times New Roman" w:cs="Times New Roman"/>
          <w:i/>
          <w:iCs/>
          <w:lang w:val="en-US"/>
        </w:rPr>
        <w:t>fiqh</w:t>
      </w:r>
      <w:proofErr w:type="spellEnd"/>
      <w:r w:rsidRPr="00D41043">
        <w:rPr>
          <w:rFonts w:ascii="Times New Roman" w:hAnsi="Times New Roman" w:cs="Times New Roman"/>
          <w:i/>
          <w:iCs/>
          <w:lang w:val="en-US"/>
        </w:rPr>
        <w:t xml:space="preserve"> al-Islami </w:t>
      </w:r>
      <w:proofErr w:type="spellStart"/>
      <w:r w:rsidRPr="00D41043">
        <w:rPr>
          <w:rFonts w:ascii="Times New Roman" w:hAnsi="Times New Roman" w:cs="Times New Roman"/>
          <w:i/>
          <w:iCs/>
          <w:lang w:val="en-US"/>
        </w:rPr>
        <w:t>wa</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adillatuhu</w:t>
      </w:r>
      <w:proofErr w:type="spellEnd"/>
      <w:r w:rsidRPr="00D41043">
        <w:rPr>
          <w:rFonts w:ascii="Times New Roman" w:hAnsi="Times New Roman" w:cs="Times New Roman"/>
          <w:lang w:val="en-US"/>
        </w:rPr>
        <w:t xml:space="preserve"> (Vol. 10). Dar al-Fikr.</w:t>
      </w:r>
    </w:p>
    <w:p w14:paraId="066CC6FC"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Dewi, L., et al. (2025).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pasca</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perceraian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Analisis</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pembatasan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bertemu</w:t>
      </w:r>
      <w:proofErr w:type="spellEnd"/>
      <w:r w:rsidRPr="00D41043">
        <w:rPr>
          <w:rFonts w:ascii="Times New Roman" w:hAnsi="Times New Roman" w:cs="Times New Roman"/>
          <w:lang w:val="en-US"/>
        </w:rPr>
        <w:t xml:space="preserve"> ayah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perspektif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keluarga</w:t>
      </w:r>
      <w:proofErr w:type="spellEnd"/>
      <w:r w:rsidRPr="00D41043">
        <w:rPr>
          <w:rFonts w:ascii="Times New Roman" w:hAnsi="Times New Roman" w:cs="Times New Roman"/>
          <w:lang w:val="en-US"/>
        </w:rPr>
        <w:t xml:space="preserve"> Islam. </w:t>
      </w:r>
      <w:r w:rsidRPr="00D41043">
        <w:rPr>
          <w:rFonts w:ascii="Times New Roman" w:hAnsi="Times New Roman" w:cs="Times New Roman"/>
          <w:i/>
          <w:iCs/>
          <w:lang w:val="en-US"/>
        </w:rPr>
        <w:t>Journal of Sharia and Legal Science, 3</w:t>
      </w:r>
      <w:r w:rsidRPr="00D41043">
        <w:rPr>
          <w:rFonts w:ascii="Times New Roman" w:hAnsi="Times New Roman" w:cs="Times New Roman"/>
          <w:lang w:val="en-US"/>
        </w:rPr>
        <w:t>(3), 276–284.</w:t>
      </w:r>
    </w:p>
    <w:p w14:paraId="161A700A"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Fauzi, A. (2021). </w:t>
      </w:r>
      <w:proofErr w:type="spellStart"/>
      <w:r w:rsidRPr="00D41043">
        <w:rPr>
          <w:rFonts w:ascii="Times New Roman" w:hAnsi="Times New Roman" w:cs="Times New Roman"/>
          <w:lang w:val="en-US"/>
        </w:rPr>
        <w:t>Konsep</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perspektif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Al-Ahkam, 21</w:t>
      </w:r>
      <w:r w:rsidRPr="00D41043">
        <w:rPr>
          <w:rFonts w:ascii="Times New Roman" w:hAnsi="Times New Roman" w:cs="Times New Roman"/>
          <w:lang w:val="en-US"/>
        </w:rPr>
        <w:t>(1), 45–56.</w:t>
      </w:r>
    </w:p>
    <w:p w14:paraId="0F48F5D8"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Hartono, R. (2022). </w:t>
      </w:r>
      <w:proofErr w:type="spellStart"/>
      <w:r w:rsidRPr="00D41043">
        <w:rPr>
          <w:rFonts w:ascii="Times New Roman" w:hAnsi="Times New Roman" w:cs="Times New Roman"/>
          <w:lang w:val="en-US"/>
        </w:rPr>
        <w:t>Kewajiban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nafkah</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pasca</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perceraian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Hukum Islam </w:t>
      </w:r>
      <w:proofErr w:type="spellStart"/>
      <w:r w:rsidRPr="00D41043">
        <w:rPr>
          <w:rFonts w:ascii="Times New Roman" w:hAnsi="Times New Roman" w:cs="Times New Roman"/>
          <w:i/>
          <w:iCs/>
          <w:lang w:val="en-US"/>
        </w:rPr>
        <w:t>Kontemporer</w:t>
      </w:r>
      <w:proofErr w:type="spellEnd"/>
      <w:r w:rsidRPr="00D41043">
        <w:rPr>
          <w:rFonts w:ascii="Times New Roman" w:hAnsi="Times New Roman" w:cs="Times New Roman"/>
          <w:i/>
          <w:iCs/>
          <w:lang w:val="en-US"/>
        </w:rPr>
        <w:t>, 4</w:t>
      </w:r>
      <w:r w:rsidRPr="00D41043">
        <w:rPr>
          <w:rFonts w:ascii="Times New Roman" w:hAnsi="Times New Roman" w:cs="Times New Roman"/>
          <w:lang w:val="en-US"/>
        </w:rPr>
        <w:t>(1), 88–97.</w:t>
      </w:r>
    </w:p>
    <w:p w14:paraId="7D0C1A82"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Iqbal, M. (2021). </w:t>
      </w:r>
      <w:proofErr w:type="spellStart"/>
      <w:r w:rsidRPr="00D41043">
        <w:rPr>
          <w:rFonts w:ascii="Times New Roman" w:hAnsi="Times New Roman" w:cs="Times New Roman"/>
          <w:lang w:val="en-US"/>
        </w:rPr>
        <w:t>Harmonisasi</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dan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nasional</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Legislasi</w:t>
      </w:r>
      <w:proofErr w:type="spellEnd"/>
      <w:r w:rsidRPr="00D41043">
        <w:rPr>
          <w:rFonts w:ascii="Times New Roman" w:hAnsi="Times New Roman" w:cs="Times New Roman"/>
          <w:i/>
          <w:iCs/>
          <w:lang w:val="en-US"/>
        </w:rPr>
        <w:t xml:space="preserve"> Indonesia, 18</w:t>
      </w:r>
      <w:r w:rsidRPr="00D41043">
        <w:rPr>
          <w:rFonts w:ascii="Times New Roman" w:hAnsi="Times New Roman" w:cs="Times New Roman"/>
          <w:lang w:val="en-US"/>
        </w:rPr>
        <w:t>(3), 345–356.</w:t>
      </w:r>
    </w:p>
    <w:p w14:paraId="5461F286"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Madai, A., et al. (2026).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terhadap</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pemenuhan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korban </w:t>
      </w:r>
      <w:proofErr w:type="spellStart"/>
      <w:r w:rsidRPr="00D41043">
        <w:rPr>
          <w:rFonts w:ascii="Times New Roman" w:hAnsi="Times New Roman" w:cs="Times New Roman"/>
          <w:lang w:val="en-US"/>
        </w:rPr>
        <w:t>perceraian</w:t>
      </w:r>
      <w:proofErr w:type="spellEnd"/>
      <w:r w:rsidRPr="00D41043">
        <w:rPr>
          <w:rFonts w:ascii="Times New Roman" w:hAnsi="Times New Roman" w:cs="Times New Roman"/>
          <w:lang w:val="en-US"/>
        </w:rPr>
        <w:t xml:space="preserve">. </w:t>
      </w:r>
      <w:r w:rsidRPr="00D41043">
        <w:rPr>
          <w:rFonts w:ascii="Times New Roman" w:hAnsi="Times New Roman" w:cs="Times New Roman"/>
          <w:i/>
          <w:iCs/>
          <w:lang w:val="en-US"/>
        </w:rPr>
        <w:t xml:space="preserve">Al-Zayn: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Ilmu</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Sosial</w:t>
      </w:r>
      <w:proofErr w:type="spellEnd"/>
      <w:r w:rsidRPr="00D41043">
        <w:rPr>
          <w:rFonts w:ascii="Times New Roman" w:hAnsi="Times New Roman" w:cs="Times New Roman"/>
          <w:i/>
          <w:iCs/>
          <w:lang w:val="en-US"/>
        </w:rPr>
        <w:t xml:space="preserve"> &amp; Hukum, 4</w:t>
      </w:r>
      <w:r w:rsidRPr="00D41043">
        <w:rPr>
          <w:rFonts w:ascii="Times New Roman" w:hAnsi="Times New Roman" w:cs="Times New Roman"/>
          <w:lang w:val="en-US"/>
        </w:rPr>
        <w:t>(2).</w:t>
      </w:r>
    </w:p>
    <w:p w14:paraId="4CA1DDEA"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Manan, A. (2017). </w:t>
      </w:r>
      <w:proofErr w:type="spellStart"/>
      <w:r w:rsidRPr="00D41043">
        <w:rPr>
          <w:rFonts w:ascii="Times New Roman" w:hAnsi="Times New Roman" w:cs="Times New Roman"/>
          <w:i/>
          <w:iCs/>
          <w:lang w:val="en-US"/>
        </w:rPr>
        <w:t>Penerapan</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hukum</w:t>
      </w:r>
      <w:proofErr w:type="spellEnd"/>
      <w:r w:rsidRPr="00D41043">
        <w:rPr>
          <w:rFonts w:ascii="Times New Roman" w:hAnsi="Times New Roman" w:cs="Times New Roman"/>
          <w:i/>
          <w:iCs/>
          <w:lang w:val="en-US"/>
        </w:rPr>
        <w:t xml:space="preserve"> acara </w:t>
      </w:r>
      <w:proofErr w:type="spellStart"/>
      <w:r w:rsidRPr="00D41043">
        <w:rPr>
          <w:rFonts w:ascii="Times New Roman" w:hAnsi="Times New Roman" w:cs="Times New Roman"/>
          <w:i/>
          <w:iCs/>
          <w:lang w:val="en-US"/>
        </w:rPr>
        <w:t>perdata</w:t>
      </w:r>
      <w:proofErr w:type="spellEnd"/>
      <w:r w:rsidRPr="00D41043">
        <w:rPr>
          <w:rFonts w:ascii="Times New Roman" w:hAnsi="Times New Roman" w:cs="Times New Roman"/>
          <w:i/>
          <w:iCs/>
          <w:lang w:val="en-US"/>
        </w:rPr>
        <w:t xml:space="preserve"> di </w:t>
      </w:r>
      <w:proofErr w:type="spellStart"/>
      <w:r w:rsidRPr="00D41043">
        <w:rPr>
          <w:rFonts w:ascii="Times New Roman" w:hAnsi="Times New Roman" w:cs="Times New Roman"/>
          <w:i/>
          <w:iCs/>
          <w:lang w:val="en-US"/>
        </w:rPr>
        <w:t>lingkungan</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peradilan</w:t>
      </w:r>
      <w:proofErr w:type="spellEnd"/>
      <w:r w:rsidRPr="00D41043">
        <w:rPr>
          <w:rFonts w:ascii="Times New Roman" w:hAnsi="Times New Roman" w:cs="Times New Roman"/>
          <w:i/>
          <w:iCs/>
          <w:lang w:val="en-US"/>
        </w:rPr>
        <w:t xml:space="preserve"> agama</w:t>
      </w:r>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Kencana</w:t>
      </w:r>
      <w:proofErr w:type="spellEnd"/>
      <w:r w:rsidRPr="00D41043">
        <w:rPr>
          <w:rFonts w:ascii="Times New Roman" w:hAnsi="Times New Roman" w:cs="Times New Roman"/>
          <w:lang w:val="en-US"/>
        </w:rPr>
        <w:t>.</w:t>
      </w:r>
    </w:p>
    <w:p w14:paraId="78CB2EAC" w14:textId="77777777" w:rsidR="00D41043" w:rsidRPr="00D41043" w:rsidRDefault="00D41043" w:rsidP="00D41043">
      <w:pPr>
        <w:spacing w:after="60" w:line="240" w:lineRule="auto"/>
        <w:ind w:left="709" w:hanging="720"/>
        <w:jc w:val="both"/>
        <w:rPr>
          <w:rFonts w:ascii="Times New Roman" w:hAnsi="Times New Roman" w:cs="Times New Roman"/>
          <w:lang w:val="en-US"/>
        </w:rPr>
      </w:pPr>
      <w:proofErr w:type="spellStart"/>
      <w:r w:rsidRPr="00D41043">
        <w:rPr>
          <w:rFonts w:ascii="Times New Roman" w:hAnsi="Times New Roman" w:cs="Times New Roman"/>
          <w:lang w:val="en-US"/>
        </w:rPr>
        <w:t>Nurjanah</w:t>
      </w:r>
      <w:proofErr w:type="spellEnd"/>
      <w:r w:rsidRPr="00D41043">
        <w:rPr>
          <w:rFonts w:ascii="Times New Roman" w:hAnsi="Times New Roman" w:cs="Times New Roman"/>
          <w:lang w:val="en-US"/>
        </w:rPr>
        <w:t xml:space="preserve">, S. (2023). Hak </w:t>
      </w:r>
      <w:proofErr w:type="spellStart"/>
      <w:r w:rsidRPr="00D41043">
        <w:rPr>
          <w:rFonts w:ascii="Times New Roman" w:hAnsi="Times New Roman" w:cs="Times New Roman"/>
          <w:lang w:val="en-US"/>
        </w:rPr>
        <w:t>asuh</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perspektif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fikih</w:t>
      </w:r>
      <w:proofErr w:type="spellEnd"/>
      <w:r w:rsidRPr="00D41043">
        <w:rPr>
          <w:rFonts w:ascii="Times New Roman" w:hAnsi="Times New Roman" w:cs="Times New Roman"/>
          <w:lang w:val="en-US"/>
        </w:rPr>
        <w:t xml:space="preserve"> dan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positif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Al-Adalah, 19</w:t>
      </w:r>
      <w:r w:rsidRPr="00D41043">
        <w:rPr>
          <w:rFonts w:ascii="Times New Roman" w:hAnsi="Times New Roman" w:cs="Times New Roman"/>
          <w:lang w:val="en-US"/>
        </w:rPr>
        <w:t>(2), 201–210.</w:t>
      </w:r>
    </w:p>
    <w:p w14:paraId="25CA866E"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Rahman, A. M. F. (2025).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terhadap</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waris</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angkat</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sistem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perdata</w:t>
      </w:r>
      <w:proofErr w:type="spellEnd"/>
      <w:r w:rsidRPr="00D41043">
        <w:rPr>
          <w:rFonts w:ascii="Times New Roman" w:hAnsi="Times New Roman" w:cs="Times New Roman"/>
          <w:lang w:val="en-US"/>
        </w:rPr>
        <w:t xml:space="preserve"> Indonesia dan </w:t>
      </w:r>
      <w:proofErr w:type="spellStart"/>
      <w:r w:rsidRPr="00D41043">
        <w:rPr>
          <w:rFonts w:ascii="Times New Roman" w:hAnsi="Times New Roman" w:cs="Times New Roman"/>
          <w:lang w:val="en-US"/>
        </w:rPr>
        <w:t>perspektif</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hukum</w:t>
      </w:r>
      <w:proofErr w:type="spellEnd"/>
      <w:r w:rsidRPr="00D41043">
        <w:rPr>
          <w:rFonts w:ascii="Times New Roman" w:hAnsi="Times New Roman" w:cs="Times New Roman"/>
          <w:lang w:val="en-US"/>
        </w:rPr>
        <w:t xml:space="preserve"> Islam. </w:t>
      </w:r>
      <w:proofErr w:type="spellStart"/>
      <w:r w:rsidRPr="00D41043">
        <w:rPr>
          <w:rFonts w:ascii="Times New Roman" w:hAnsi="Times New Roman" w:cs="Times New Roman"/>
          <w:i/>
          <w:iCs/>
          <w:lang w:val="en-US"/>
        </w:rPr>
        <w:t>Ganec</w:t>
      </w:r>
      <w:proofErr w:type="spellEnd"/>
      <w:r w:rsidRPr="00D41043">
        <w:rPr>
          <w:rFonts w:ascii="Times New Roman" w:hAnsi="Times New Roman" w:cs="Times New Roman"/>
          <w:i/>
          <w:iCs/>
          <w:lang w:val="en-US"/>
        </w:rPr>
        <w:t xml:space="preserve"> Swara, 19</w:t>
      </w:r>
      <w:r w:rsidRPr="00D41043">
        <w:rPr>
          <w:rFonts w:ascii="Times New Roman" w:hAnsi="Times New Roman" w:cs="Times New Roman"/>
          <w:lang w:val="en-US"/>
        </w:rPr>
        <w:t>(1), 155–161.</w:t>
      </w:r>
    </w:p>
    <w:p w14:paraId="6593ECDF"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Sabiq, S. (2013). </w:t>
      </w:r>
      <w:r w:rsidRPr="00D41043">
        <w:rPr>
          <w:rFonts w:ascii="Times New Roman" w:hAnsi="Times New Roman" w:cs="Times New Roman"/>
          <w:i/>
          <w:iCs/>
          <w:lang w:val="en-US"/>
        </w:rPr>
        <w:t>Fiqh al-sunnah</w:t>
      </w:r>
      <w:r w:rsidRPr="00D41043">
        <w:rPr>
          <w:rFonts w:ascii="Times New Roman" w:hAnsi="Times New Roman" w:cs="Times New Roman"/>
          <w:lang w:val="en-US"/>
        </w:rPr>
        <w:t xml:space="preserve"> (Vol. 2). Dar al-Fath.</w:t>
      </w:r>
    </w:p>
    <w:p w14:paraId="76F308B7"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Santoso, B. (2022). </w:t>
      </w:r>
      <w:proofErr w:type="spellStart"/>
      <w:r w:rsidRPr="00D41043">
        <w:rPr>
          <w:rFonts w:ascii="Times New Roman" w:hAnsi="Times New Roman" w:cs="Times New Roman"/>
          <w:lang w:val="en-US"/>
        </w:rPr>
        <w:t>Efektivitas</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putusan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pengadilan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dalam</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perlindungan</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anak</w:t>
      </w:r>
      <w:proofErr w:type="spellEnd"/>
      <w:r w:rsidRPr="00D41043">
        <w:rPr>
          <w:rFonts w:ascii="Times New Roman" w:hAnsi="Times New Roman" w:cs="Times New Roman"/>
          <w:lang w:val="en-US"/>
        </w:rPr>
        <w:t xml:space="preserve">. </w:t>
      </w:r>
      <w:proofErr w:type="spellStart"/>
      <w:r w:rsidRPr="00D41043">
        <w:rPr>
          <w:rFonts w:ascii="Times New Roman" w:hAnsi="Times New Roman" w:cs="Times New Roman"/>
          <w:i/>
          <w:iCs/>
          <w:lang w:val="en-US"/>
        </w:rPr>
        <w:t>Jurnal</w:t>
      </w:r>
      <w:proofErr w:type="spellEnd"/>
      <w:r w:rsidRPr="00D41043">
        <w:rPr>
          <w:rFonts w:ascii="Times New Roman" w:hAnsi="Times New Roman" w:cs="Times New Roman"/>
          <w:i/>
          <w:iCs/>
          <w:lang w:val="en-US"/>
        </w:rPr>
        <w:t xml:space="preserve"> </w:t>
      </w:r>
      <w:proofErr w:type="spellStart"/>
      <w:r w:rsidRPr="00D41043">
        <w:rPr>
          <w:rFonts w:ascii="Times New Roman" w:hAnsi="Times New Roman" w:cs="Times New Roman"/>
          <w:i/>
          <w:iCs/>
          <w:lang w:val="en-US"/>
        </w:rPr>
        <w:t>Rechtsvinding</w:t>
      </w:r>
      <w:proofErr w:type="spellEnd"/>
      <w:r w:rsidRPr="00D41043">
        <w:rPr>
          <w:rFonts w:ascii="Times New Roman" w:hAnsi="Times New Roman" w:cs="Times New Roman"/>
          <w:i/>
          <w:iCs/>
          <w:lang w:val="en-US"/>
        </w:rPr>
        <w:t>, 11</w:t>
      </w:r>
      <w:r w:rsidRPr="00D41043">
        <w:rPr>
          <w:rFonts w:ascii="Times New Roman" w:hAnsi="Times New Roman" w:cs="Times New Roman"/>
          <w:lang w:val="en-US"/>
        </w:rPr>
        <w:t>(1), 33–42.</w:t>
      </w:r>
    </w:p>
    <w:p w14:paraId="64A24F49"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Syarifuddin, A. (2014). </w:t>
      </w:r>
      <w:r w:rsidRPr="00D41043">
        <w:rPr>
          <w:rFonts w:ascii="Times New Roman" w:hAnsi="Times New Roman" w:cs="Times New Roman"/>
          <w:i/>
          <w:iCs/>
          <w:lang w:val="en-US"/>
        </w:rPr>
        <w:t xml:space="preserve">Hukum </w:t>
      </w:r>
      <w:proofErr w:type="spellStart"/>
      <w:r w:rsidRPr="00D41043">
        <w:rPr>
          <w:rFonts w:ascii="Times New Roman" w:hAnsi="Times New Roman" w:cs="Times New Roman"/>
          <w:i/>
          <w:iCs/>
          <w:lang w:val="en-US"/>
        </w:rPr>
        <w:t>perkawinan</w:t>
      </w:r>
      <w:proofErr w:type="spellEnd"/>
      <w:r w:rsidRPr="00D41043">
        <w:rPr>
          <w:rFonts w:ascii="Times New Roman" w:hAnsi="Times New Roman" w:cs="Times New Roman"/>
          <w:i/>
          <w:iCs/>
          <w:lang w:val="en-US"/>
        </w:rPr>
        <w:t xml:space="preserve"> Islam di Indonesia</w:t>
      </w:r>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Kencana</w:t>
      </w:r>
      <w:proofErr w:type="spellEnd"/>
      <w:r w:rsidRPr="00D41043">
        <w:rPr>
          <w:rFonts w:ascii="Times New Roman" w:hAnsi="Times New Roman" w:cs="Times New Roman"/>
          <w:lang w:val="en-US"/>
        </w:rPr>
        <w:t>.</w:t>
      </w:r>
    </w:p>
    <w:p w14:paraId="41C898A2" w14:textId="77777777" w:rsidR="00D41043" w:rsidRPr="00D41043" w:rsidRDefault="00D41043" w:rsidP="00D41043">
      <w:pPr>
        <w:spacing w:after="60" w:line="240" w:lineRule="auto"/>
        <w:ind w:left="709" w:hanging="720"/>
        <w:jc w:val="both"/>
        <w:rPr>
          <w:rFonts w:ascii="Times New Roman" w:hAnsi="Times New Roman" w:cs="Times New Roman"/>
          <w:lang w:val="en-US"/>
        </w:rPr>
      </w:pPr>
      <w:r w:rsidRPr="00D41043">
        <w:rPr>
          <w:rFonts w:ascii="Times New Roman" w:hAnsi="Times New Roman" w:cs="Times New Roman"/>
          <w:lang w:val="en-US"/>
        </w:rPr>
        <w:t xml:space="preserve">Syarifuddin, A. (2015). </w:t>
      </w:r>
      <w:r w:rsidRPr="00D41043">
        <w:rPr>
          <w:rFonts w:ascii="Times New Roman" w:hAnsi="Times New Roman" w:cs="Times New Roman"/>
          <w:i/>
          <w:iCs/>
          <w:lang w:val="en-US"/>
        </w:rPr>
        <w:t xml:space="preserve">Hukum </w:t>
      </w:r>
      <w:proofErr w:type="spellStart"/>
      <w:r w:rsidRPr="00D41043">
        <w:rPr>
          <w:rFonts w:ascii="Times New Roman" w:hAnsi="Times New Roman" w:cs="Times New Roman"/>
          <w:i/>
          <w:iCs/>
          <w:lang w:val="en-US"/>
        </w:rPr>
        <w:t>waris</w:t>
      </w:r>
      <w:proofErr w:type="spellEnd"/>
      <w:r w:rsidRPr="00D41043">
        <w:rPr>
          <w:rFonts w:ascii="Times New Roman" w:hAnsi="Times New Roman" w:cs="Times New Roman"/>
          <w:i/>
          <w:iCs/>
          <w:lang w:val="en-US"/>
        </w:rPr>
        <w:t xml:space="preserve"> Islam</w:t>
      </w:r>
      <w:r w:rsidRPr="00D41043">
        <w:rPr>
          <w:rFonts w:ascii="Times New Roman" w:hAnsi="Times New Roman" w:cs="Times New Roman"/>
          <w:lang w:val="en-US"/>
        </w:rPr>
        <w:t xml:space="preserve">. </w:t>
      </w:r>
      <w:proofErr w:type="spellStart"/>
      <w:r w:rsidRPr="00D41043">
        <w:rPr>
          <w:rFonts w:ascii="Times New Roman" w:hAnsi="Times New Roman" w:cs="Times New Roman"/>
          <w:lang w:val="en-US"/>
        </w:rPr>
        <w:t>Kencana</w:t>
      </w:r>
      <w:proofErr w:type="spellEnd"/>
      <w:r w:rsidRPr="00D41043">
        <w:rPr>
          <w:rFonts w:ascii="Times New Roman" w:hAnsi="Times New Roman" w:cs="Times New Roman"/>
          <w:lang w:val="en-US"/>
        </w:rPr>
        <w:t>.</w:t>
      </w:r>
    </w:p>
    <w:p w14:paraId="2B3C3953" w14:textId="77777777" w:rsidR="00D41043" w:rsidRPr="00D41043" w:rsidRDefault="00D41043" w:rsidP="00D41043">
      <w:pPr>
        <w:spacing w:after="60" w:line="240" w:lineRule="auto"/>
        <w:ind w:left="709" w:hanging="720"/>
        <w:jc w:val="both"/>
        <w:rPr>
          <w:rFonts w:ascii="Times New Roman" w:hAnsi="Times New Roman" w:cs="Times New Roman"/>
        </w:rPr>
      </w:pPr>
    </w:p>
    <w:p w14:paraId="59704365" w14:textId="6F168E81" w:rsidR="008E0A1F" w:rsidRPr="008E0A1F" w:rsidRDefault="008E0A1F" w:rsidP="00D41043">
      <w:pPr>
        <w:spacing w:after="60" w:line="240" w:lineRule="auto"/>
        <w:ind w:left="709" w:hanging="720"/>
        <w:jc w:val="both"/>
        <w:rPr>
          <w:rFonts w:ascii="Times New Roman" w:eastAsia="Times New Roman" w:hAnsi="Times New Roman" w:cs="Times New Roman"/>
          <w:bCs/>
          <w:sz w:val="24"/>
          <w:szCs w:val="24"/>
          <w:lang w:val="en-US"/>
        </w:rPr>
      </w:pPr>
    </w:p>
    <w:p w14:paraId="69F94D8B" w14:textId="4DC92C22" w:rsidR="00BB77EA" w:rsidRDefault="00BB77EA" w:rsidP="00D41043">
      <w:pPr>
        <w:spacing w:after="60" w:line="240" w:lineRule="auto"/>
        <w:ind w:left="709" w:hanging="720"/>
        <w:jc w:val="both"/>
        <w:rPr>
          <w:rFonts w:ascii="Times New Roman" w:eastAsia="Times New Roman" w:hAnsi="Times New Roman" w:cs="Times New Roman"/>
          <w:b/>
          <w:sz w:val="24"/>
          <w:szCs w:val="24"/>
        </w:rPr>
      </w:pPr>
    </w:p>
    <w:sectPr w:rsidR="00BB77EA" w:rsidSect="006C4D4E">
      <w:headerReference w:type="even" r:id="rId10"/>
      <w:footerReference w:type="even" r:id="rId11"/>
      <w:headerReference w:type="first" r:id="rId12"/>
      <w:footerReference w:type="first" r:id="rId13"/>
      <w:pgSz w:w="11906" w:h="16838"/>
      <w:pgMar w:top="1843" w:right="1701" w:bottom="1701" w:left="1701" w:header="0" w:footer="0" w:gutter="0"/>
      <w:pgNumType w:start="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EAFF" w14:textId="77777777" w:rsidR="00300D95" w:rsidRDefault="00300D95">
      <w:pPr>
        <w:spacing w:after="0" w:line="240" w:lineRule="auto"/>
      </w:pPr>
      <w:r>
        <w:separator/>
      </w:r>
    </w:p>
  </w:endnote>
  <w:endnote w:type="continuationSeparator" w:id="0">
    <w:p w14:paraId="4E85D1A1" w14:textId="77777777" w:rsidR="00300D95" w:rsidRDefault="0030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F4A7" w14:textId="75F77B4C" w:rsidR="00D60141" w:rsidRPr="000C2E82" w:rsidRDefault="00D60141" w:rsidP="00D60141">
    <w:pPr>
      <w:tabs>
        <w:tab w:val="center" w:pos="4513"/>
        <w:tab w:val="right" w:pos="9026"/>
      </w:tabs>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470A1E">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JI</w:t>
    </w:r>
    <w:r w:rsidR="008E0A1F">
      <w:rPr>
        <w:rFonts w:ascii="Tahoma" w:eastAsia="Tahoma" w:hAnsi="Tahoma" w:cs="Tahoma"/>
        <w:b/>
        <w:sz w:val="20"/>
        <w:szCs w:val="20"/>
        <w:lang w:val="en-US"/>
      </w:rPr>
      <w:t>PM</w:t>
    </w:r>
    <w:r>
      <w:rPr>
        <w:rFonts w:ascii="Tahoma" w:eastAsia="Tahoma" w:hAnsi="Tahoma" w:cs="Tahoma"/>
        <w:sz w:val="20"/>
        <w:szCs w:val="20"/>
      </w:rPr>
      <w:t xml:space="preserve"> </w:t>
    </w:r>
    <w:r>
      <w:rPr>
        <w:rFonts w:ascii="Tahoma" w:eastAsia="Tahoma" w:hAnsi="Tahoma" w:cs="Tahoma"/>
        <w:sz w:val="20"/>
        <w:szCs w:val="20"/>
      </w:rPr>
      <w:t xml:space="preserve">- VOLUME </w:t>
    </w:r>
    <w:r w:rsidR="006C4D4E">
      <w:rPr>
        <w:rFonts w:ascii="Tahoma" w:eastAsia="Tahoma" w:hAnsi="Tahoma" w:cs="Tahoma"/>
        <w:sz w:val="20"/>
        <w:szCs w:val="20"/>
        <w:lang w:val="en-US"/>
      </w:rPr>
      <w:t>4</w:t>
    </w:r>
    <w:r>
      <w:rPr>
        <w:rFonts w:ascii="Tahoma" w:eastAsia="Tahoma" w:hAnsi="Tahoma" w:cs="Tahoma"/>
        <w:sz w:val="20"/>
        <w:szCs w:val="20"/>
      </w:rPr>
      <w:t xml:space="preserve">, NO. </w:t>
    </w:r>
    <w:r w:rsidR="00324D30">
      <w:rPr>
        <w:rFonts w:ascii="Tahoma" w:eastAsia="Tahoma" w:hAnsi="Tahoma" w:cs="Tahoma"/>
        <w:sz w:val="20"/>
        <w:szCs w:val="20"/>
        <w:lang w:val="en-US"/>
      </w:rPr>
      <w:t>4</w:t>
    </w:r>
    <w:r>
      <w:rPr>
        <w:rFonts w:ascii="Tahoma" w:eastAsia="Tahoma" w:hAnsi="Tahoma" w:cs="Tahoma"/>
        <w:sz w:val="20"/>
        <w:szCs w:val="20"/>
      </w:rPr>
      <w:t xml:space="preserve">, </w:t>
    </w:r>
    <w:r w:rsidR="006C4D4E">
      <w:rPr>
        <w:rFonts w:ascii="Tahoma" w:eastAsia="Tahoma" w:hAnsi="Tahoma" w:cs="Tahoma"/>
        <w:sz w:val="20"/>
        <w:szCs w:val="20"/>
        <w:lang w:val="en-US"/>
      </w:rPr>
      <w:t xml:space="preserve">AGUSTUS </w:t>
    </w:r>
    <w:r>
      <w:rPr>
        <w:rFonts w:ascii="Tahoma" w:eastAsia="Tahoma" w:hAnsi="Tahoma" w:cs="Tahoma"/>
        <w:sz w:val="20"/>
        <w:szCs w:val="20"/>
      </w:rPr>
      <w:t>202</w:t>
    </w:r>
    <w:r>
      <w:rPr>
        <w:noProof/>
        <w:lang w:val="en-US"/>
      </w:rPr>
      <mc:AlternateContent>
        <mc:Choice Requires="wps">
          <w:drawing>
            <wp:anchor distT="0" distB="0" distL="114299" distR="114299" simplePos="0" relativeHeight="251684864" behindDoc="0" locked="0" layoutInCell="1" hidden="0" allowOverlap="1" wp14:anchorId="25A7FC24" wp14:editId="3880A4C8">
              <wp:simplePos x="0" y="0"/>
              <wp:positionH relativeFrom="column">
                <wp:posOffset>228599</wp:posOffset>
              </wp:positionH>
              <wp:positionV relativeFrom="paragraph">
                <wp:posOffset>-63499</wp:posOffset>
              </wp:positionV>
              <wp:extent cx="0" cy="3600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66C8ACD" id="_x0000_t32" coordsize="21600,21600" o:spt="32" o:oned="t" path="m,l21600,21600e" filled="f">
              <v:path arrowok="t" fillok="f" o:connecttype="none"/>
              <o:lock v:ext="edit" shapetype="t"/>
            </v:shapetype>
            <v:shape id="Straight Arrow Connector 11" o:spid="_x0000_s1026" type="#_x0000_t32" style="position:absolute;margin-left:18pt;margin-top:-5pt;width:0;height:28.35pt;z-index:25168486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Pr>
        <w:noProof/>
        <w:lang w:val="en-US"/>
      </w:rPr>
      <mc:AlternateContent>
        <mc:Choice Requires="wps">
          <w:drawing>
            <wp:anchor distT="0" distB="0" distL="114300" distR="114300" simplePos="0" relativeHeight="251685888" behindDoc="0" locked="0" layoutInCell="1" hidden="0" allowOverlap="1" wp14:anchorId="3A3E4CDF" wp14:editId="0317D40B">
              <wp:simplePos x="0" y="0"/>
              <wp:positionH relativeFrom="column">
                <wp:posOffset>355600</wp:posOffset>
              </wp:positionH>
              <wp:positionV relativeFrom="paragraph">
                <wp:posOffset>152400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44D55FC" id="Straight Arrow Connector 12" o:spid="_x0000_s1026" type="#_x0000_t32" style="position:absolute;margin-left:28pt;margin-top:12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4</w:t>
    </w:r>
  </w:p>
  <w:p w14:paraId="16EA9931" w14:textId="77777777" w:rsidR="00724397" w:rsidRDefault="00724397" w:rsidP="00D60141">
    <w:pPr>
      <w:pStyle w:val="Footer"/>
    </w:pPr>
  </w:p>
  <w:p w14:paraId="41039D34" w14:textId="77777777" w:rsidR="00D60141" w:rsidRPr="00D60141" w:rsidRDefault="00D60141" w:rsidP="00D60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1542" w14:textId="77777777" w:rsidR="00156BD1" w:rsidRPr="00B13433" w:rsidRDefault="00156BD1" w:rsidP="00156BD1">
    <w:pPr>
      <w:pBdr>
        <w:top w:val="single" w:sz="4" w:space="1" w:color="000000"/>
        <w:left w:val="nil"/>
        <w:bottom w:val="nil"/>
        <w:right w:val="nil"/>
        <w:between w:val="nil"/>
      </w:pBdr>
      <w:spacing w:after="0" w:line="240" w:lineRule="auto"/>
      <w:rPr>
        <w:rFonts w:eastAsia="Arial" w:cs="Arial"/>
        <w:i/>
        <w:color w:val="000000"/>
      </w:rPr>
    </w:pPr>
    <w:r w:rsidRPr="00ED5019">
      <w:rPr>
        <w:rFonts w:eastAsia="Arial" w:cs="Arial"/>
        <w:i/>
        <w:color w:val="000000"/>
      </w:rPr>
      <w:t xml:space="preserve">Received </w:t>
    </w:r>
    <w:r>
      <w:rPr>
        <w:rFonts w:eastAsia="Arial" w:cs="Arial"/>
        <w:i/>
        <w:color w:val="000000"/>
        <w:lang w:val="en-GB"/>
      </w:rPr>
      <w:t>Juni 2</w:t>
    </w:r>
    <w:r w:rsidRPr="00ED5019">
      <w:rPr>
        <w:rFonts w:eastAsia="Arial" w:cs="Arial"/>
        <w:i/>
        <w:color w:val="000000"/>
      </w:rPr>
      <w:t xml:space="preserve">, 2024; Revised </w:t>
    </w:r>
    <w:r>
      <w:rPr>
        <w:rFonts w:eastAsia="Arial" w:cs="Arial"/>
        <w:i/>
        <w:color w:val="000000"/>
        <w:lang w:val="en-GB"/>
      </w:rPr>
      <w:t>Juli  06</w:t>
    </w:r>
    <w:r w:rsidRPr="00ED5019">
      <w:rPr>
        <w:rFonts w:eastAsia="Arial" w:cs="Arial"/>
        <w:i/>
        <w:color w:val="000000"/>
      </w:rPr>
      <w:t xml:space="preserve">, 2024; </w:t>
    </w:r>
    <w:r>
      <w:rPr>
        <w:rFonts w:eastAsia="Arial" w:cs="Arial"/>
        <w:i/>
        <w:color w:val="000000"/>
        <w:lang w:val="en-GB"/>
      </w:rPr>
      <w:t>Agustus 2</w:t>
    </w:r>
    <w:r w:rsidRPr="00ED5019">
      <w:rPr>
        <w:rFonts w:eastAsia="Arial" w:cs="Arial"/>
        <w:i/>
        <w:color w:val="000000"/>
      </w:rPr>
      <w:t>, 2024</w:t>
    </w:r>
  </w:p>
  <w:p w14:paraId="4073500E" w14:textId="2FA93199" w:rsidR="00156BD1" w:rsidRDefault="00156BD1" w:rsidP="00156BD1">
    <w:pPr>
      <w:spacing w:after="0" w:line="240" w:lineRule="auto"/>
    </w:pPr>
    <w:r w:rsidRPr="00AA48F6">
      <w:rPr>
        <w:rFonts w:ascii="Arial" w:eastAsia="Libre Baskerville" w:hAnsi="Arial" w:cs="Arial"/>
        <w:i/>
        <w:color w:val="000000"/>
        <w:sz w:val="18"/>
        <w:szCs w:val="18"/>
      </w:rPr>
      <w:t>*</w:t>
    </w:r>
    <w:r w:rsidRPr="00AA48F6">
      <w:rPr>
        <w:rFonts w:ascii="Arial" w:eastAsia="Times New Roman" w:hAnsi="Arial" w:cs="Arial"/>
        <w:b/>
        <w:sz w:val="18"/>
        <w:szCs w:val="18"/>
      </w:rPr>
      <w:t xml:space="preserve"> </w:t>
    </w:r>
    <w:r w:rsidR="00C72B59">
      <w:rPr>
        <w:rFonts w:ascii="Arial" w:eastAsia="Times New Roman" w:hAnsi="Arial" w:cs="Arial"/>
        <w:b/>
        <w:sz w:val="18"/>
        <w:szCs w:val="18"/>
      </w:rPr>
      <w:t>Isman Nuddin Ritonga</w:t>
    </w:r>
    <w:r>
      <w:t>,</w:t>
    </w:r>
    <w:r w:rsidRPr="005115E0">
      <w:t xml:space="preserve"> </w:t>
    </w:r>
    <w:hyperlink r:id="rId1" w:history="1">
      <w:r w:rsidR="00C72B59" w:rsidRPr="008D51DB">
        <w:rPr>
          <w:rStyle w:val="Hyperlink"/>
          <w:i/>
        </w:rPr>
        <w:t>isman0221253027@uinsu.ac.id</w:t>
      </w:r>
    </w:hyperlink>
    <w:r w:rsidR="00C72B59">
      <w:rPr>
        <w:i/>
      </w:rPr>
      <w:t xml:space="preserve"> </w:t>
    </w:r>
  </w:p>
  <w:p w14:paraId="22D30314" w14:textId="77777777" w:rsidR="00156BD1" w:rsidRPr="00D66C46" w:rsidRDefault="00156BD1" w:rsidP="00156BD1">
    <w:pPr>
      <w:pStyle w:val="Footer"/>
    </w:pPr>
  </w:p>
  <w:p w14:paraId="1429CF84" w14:textId="77777777" w:rsidR="00727AB9" w:rsidRDefault="00727AB9" w:rsidP="00156BD1">
    <w:pPr>
      <w:pStyle w:val="Footer"/>
    </w:pPr>
  </w:p>
  <w:p w14:paraId="230AA5BD" w14:textId="77777777" w:rsidR="00156BD1" w:rsidRDefault="00156BD1" w:rsidP="00156BD1">
    <w:pPr>
      <w:pStyle w:val="Footer"/>
    </w:pPr>
  </w:p>
  <w:p w14:paraId="6A8512A2" w14:textId="77777777" w:rsidR="00156BD1" w:rsidRPr="00156BD1" w:rsidRDefault="00156BD1" w:rsidP="00156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94E6" w14:textId="77777777" w:rsidR="00300D95" w:rsidRDefault="00300D95">
      <w:pPr>
        <w:spacing w:after="0" w:line="240" w:lineRule="auto"/>
      </w:pPr>
      <w:r>
        <w:separator/>
      </w:r>
    </w:p>
  </w:footnote>
  <w:footnote w:type="continuationSeparator" w:id="0">
    <w:p w14:paraId="3D4A2ED3" w14:textId="77777777" w:rsidR="00300D95" w:rsidRDefault="00300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497D"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848165B"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08E61A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144E6D0"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B57744F"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4E1DAB1F" w14:textId="4F848F8B" w:rsidR="00BB77EA" w:rsidRDefault="00C72B59" w:rsidP="008E0A1F">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Pr>
        <w:rFonts w:ascii="Arial" w:eastAsia="Arial" w:hAnsi="Arial" w:cs="Arial"/>
        <w:i/>
        <w:color w:val="000000"/>
        <w:sz w:val="18"/>
        <w:szCs w:val="18"/>
      </w:rPr>
      <w:t>MEKANISME PERLINDUNGAN ANAK MENURUT PERDATA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DA1A" w14:textId="77777777" w:rsidR="00156BD1" w:rsidRDefault="00156BD1" w:rsidP="00156BD1">
    <w:pPr>
      <w:tabs>
        <w:tab w:val="center" w:pos="4680"/>
      </w:tabs>
      <w:spacing w:after="0" w:line="240" w:lineRule="auto"/>
      <w:rPr>
        <w:rFonts w:ascii="Cambria" w:eastAsia="Cambria" w:hAnsi="Cambria" w:cs="Cambria"/>
        <w:b/>
      </w:rPr>
    </w:pPr>
  </w:p>
  <w:p w14:paraId="57C2FCAC" w14:textId="5952F96C" w:rsidR="00156BD1" w:rsidRPr="00441DD2" w:rsidRDefault="00156BD1" w:rsidP="00156BD1">
    <w:pPr>
      <w:tabs>
        <w:tab w:val="center" w:pos="4680"/>
      </w:tabs>
      <w:spacing w:after="0" w:line="240" w:lineRule="auto"/>
      <w:rPr>
        <w:rFonts w:ascii="Cambria" w:eastAsia="Cambria" w:hAnsi="Cambria" w:cs="Cambria"/>
        <w:b/>
      </w:rPr>
    </w:pPr>
    <w:r w:rsidRPr="006C4D4E">
      <w:rPr>
        <w:noProof/>
        <w:lang w:val="en-US"/>
      </w:rPr>
      <mc:AlternateContent>
        <mc:Choice Requires="wps">
          <w:drawing>
            <wp:anchor distT="0" distB="0" distL="114300" distR="114300" simplePos="0" relativeHeight="251692032" behindDoc="1" locked="0" layoutInCell="1" allowOverlap="1" wp14:anchorId="5125D3CB" wp14:editId="333AE16C">
              <wp:simplePos x="0" y="0"/>
              <wp:positionH relativeFrom="margin">
                <wp:posOffset>-13335</wp:posOffset>
              </wp:positionH>
              <wp:positionV relativeFrom="paragraph">
                <wp:posOffset>-2540</wp:posOffset>
              </wp:positionV>
              <wp:extent cx="2076450" cy="177165"/>
              <wp:effectExtent l="0" t="0" r="1905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71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0524" id="Rectangle 3" o:spid="_x0000_s1026" style="position:absolute;margin-left:-1.05pt;margin-top:-.2pt;width:163.5pt;height:13.9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" fillcolor="#d2d2d2" strokecolor="#a5a5a5" strokeweight=".5pt">
              <v:fill color2="silver" rotate="t" colors="0 #d2d2d2;.5 #c8c8c8;1 silver" focus="100%" type="gradient">
                <o:fill v:ext="view" type="gradientUnscaled"/>
              </v:fill>
              <v:path arrowok="t"/>
              <w10:wrap anchorx="margin"/>
            </v:rect>
          </w:pict>
        </mc:Fallback>
      </mc:AlternateContent>
    </w:r>
    <w:r w:rsidRPr="006C4D4E">
      <w:rPr>
        <w:rFonts w:ascii="Cambria" w:eastAsia="Cambria" w:hAnsi="Cambria" w:cs="Cambria"/>
        <w:b/>
      </w:rPr>
      <w:t>KAMPUS AKADEMIK PUBLISING</w:t>
    </w:r>
    <w:r w:rsidRPr="00441DD2">
      <w:rPr>
        <w:rFonts w:ascii="Cambria" w:eastAsia="Cambria" w:hAnsi="Cambria" w:cs="Cambria"/>
        <w:b/>
      </w:rPr>
      <w:br/>
      <w:t>Jurnal Ilmiah Penelitian Mahasiswa</w:t>
    </w:r>
    <w:r w:rsidR="006C4D4E">
      <w:rPr>
        <w:rFonts w:ascii="Cambria" w:eastAsia="Cambria" w:hAnsi="Cambria" w:cs="Cambria"/>
        <w:b/>
      </w:rPr>
      <w:t xml:space="preserve"> (JIPM)</w:t>
    </w:r>
  </w:p>
  <w:p w14:paraId="6E643B88" w14:textId="77777777" w:rsidR="00156BD1" w:rsidRPr="00441DD2" w:rsidRDefault="00156BD1" w:rsidP="00156BD1">
    <w:pPr>
      <w:tabs>
        <w:tab w:val="left" w:pos="3015"/>
      </w:tabs>
      <w:spacing w:after="0" w:line="240" w:lineRule="auto"/>
      <w:rPr>
        <w:rFonts w:ascii="Cambria" w:eastAsia="Cambria" w:hAnsi="Cambria" w:cs="Cambria"/>
        <w:b/>
      </w:rPr>
    </w:pPr>
    <w:r w:rsidRPr="00441DD2">
      <w:rPr>
        <w:noProof/>
        <w:lang w:val="en-US"/>
      </w:rPr>
      <w:drawing>
        <wp:anchor distT="0" distB="0" distL="114300" distR="114300" simplePos="0" relativeHeight="251689984" behindDoc="1" locked="0" layoutInCell="1" allowOverlap="1" wp14:anchorId="74E6BB6E" wp14:editId="52B16AF0">
          <wp:simplePos x="0" y="0"/>
          <wp:positionH relativeFrom="column">
            <wp:posOffset>4489450</wp:posOffset>
          </wp:positionH>
          <wp:positionV relativeFrom="paragraph">
            <wp:posOffset>127635</wp:posOffset>
          </wp:positionV>
          <wp:extent cx="749300" cy="3340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DD2">
      <w:rPr>
        <w:noProof/>
        <w:lang w:val="en-US"/>
      </w:rPr>
      <w:drawing>
        <wp:anchor distT="0" distB="0" distL="114300" distR="114300" simplePos="0" relativeHeight="251691008" behindDoc="0" locked="0" layoutInCell="1" allowOverlap="1" wp14:anchorId="7B605C50" wp14:editId="3AC2752E">
          <wp:simplePos x="0" y="0"/>
          <wp:positionH relativeFrom="column">
            <wp:posOffset>3517900</wp:posOffset>
          </wp:positionH>
          <wp:positionV relativeFrom="paragraph">
            <wp:posOffset>121285</wp:posOffset>
          </wp:positionV>
          <wp:extent cx="878205"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DD2">
      <w:rPr>
        <w:rFonts w:ascii="Cambria" w:eastAsia="Cambria" w:hAnsi="Cambria" w:cs="Cambria"/>
        <w:b/>
      </w:rPr>
      <w:t>Vol.2, No.4 Agustus 2024</w:t>
    </w:r>
    <w:r w:rsidRPr="00441DD2">
      <w:rPr>
        <w:rFonts w:ascii="Cambria" w:eastAsia="Cambria" w:hAnsi="Cambria" w:cs="Cambria"/>
        <w:b/>
      </w:rPr>
      <w:tab/>
    </w:r>
  </w:p>
  <w:p w14:paraId="164CC393" w14:textId="25DC756B" w:rsidR="00156BD1" w:rsidRPr="009C1A29" w:rsidRDefault="00156BD1" w:rsidP="00156BD1">
    <w:pPr>
      <w:tabs>
        <w:tab w:val="center" w:pos="4680"/>
        <w:tab w:val="right" w:pos="9360"/>
      </w:tabs>
      <w:spacing w:after="0" w:line="240" w:lineRule="auto"/>
      <w:rPr>
        <w:vertAlign w:val="subscript"/>
        <w:lang w:val="en-US"/>
      </w:rPr>
    </w:pPr>
    <w:r w:rsidRPr="00441DD2">
      <w:rPr>
        <w:rFonts w:ascii="Cambria" w:eastAsia="Cambria" w:hAnsi="Cambria" w:cs="Cambria"/>
      </w:rPr>
      <w:t xml:space="preserve">e-ISSN: 3025-5465; p-ISSN: 3025-7964, Hal </w:t>
    </w:r>
    <w:r w:rsidR="006C4D4E">
      <w:rPr>
        <w:rFonts w:ascii="Cambria" w:eastAsia="Cambria" w:hAnsi="Cambria" w:cs="Cambria"/>
        <w:lang w:val="en-US"/>
      </w:rPr>
      <w:t>79</w:t>
    </w:r>
    <w:r w:rsidRPr="00441DD2">
      <w:rPr>
        <w:rFonts w:ascii="Cambria" w:eastAsia="Cambria" w:hAnsi="Cambria" w:cs="Cambria"/>
      </w:rPr>
      <w:t>-</w:t>
    </w:r>
    <w:r w:rsidR="006C4D4E">
      <w:rPr>
        <w:rFonts w:ascii="Cambria" w:eastAsia="Cambria" w:hAnsi="Cambria" w:cs="Cambria"/>
        <w:lang w:val="en-US"/>
      </w:rPr>
      <w:t>91</w:t>
    </w:r>
  </w:p>
  <w:p w14:paraId="19F798ED" w14:textId="7E36B8BA" w:rsidR="00156BD1" w:rsidRPr="00441DD2" w:rsidRDefault="00156BD1" w:rsidP="00156BD1">
    <w:pPr>
      <w:tabs>
        <w:tab w:val="center" w:pos="4680"/>
        <w:tab w:val="right" w:pos="9360"/>
      </w:tabs>
      <w:spacing w:after="0" w:line="240" w:lineRule="auto"/>
      <w:rPr>
        <w:color w:val="000000"/>
        <w:highlight w:val="white"/>
      </w:rPr>
    </w:pPr>
    <w:r w:rsidRPr="00441DD2">
      <w:rPr>
        <w:color w:val="000000"/>
        <w:highlight w:val="white"/>
      </w:rPr>
      <w:t>DOI</w:t>
    </w:r>
    <w:r w:rsidRPr="00441DD2">
      <w:t xml:space="preserve"> </w:t>
    </w:r>
    <w:r w:rsidRPr="00441DD2">
      <w:rPr>
        <w:noProof/>
        <w:lang w:val="en-US"/>
      </w:rPr>
      <mc:AlternateContent>
        <mc:Choice Requires="wps">
          <w:drawing>
            <wp:anchor distT="0" distB="0" distL="114300" distR="114300" simplePos="0" relativeHeight="251688960" behindDoc="0" locked="0" layoutInCell="1" allowOverlap="1" wp14:anchorId="511632F6" wp14:editId="5BADEB9F">
              <wp:simplePos x="0" y="0"/>
              <wp:positionH relativeFrom="column">
                <wp:posOffset>-13335</wp:posOffset>
              </wp:positionH>
              <wp:positionV relativeFrom="paragraph">
                <wp:posOffset>161290</wp:posOffset>
              </wp:positionV>
              <wp:extent cx="5935980" cy="19050"/>
              <wp:effectExtent l="0" t="0" r="266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7EF8EDF" id="_x0000_t32" coordsize="21600,21600" o:spt="32" o:oned="t" path="m,l21600,21600e" filled="f">
              <v:path arrowok="t" fillok="f" o:connecttype="none"/>
              <o:lock v:ext="edit" shapetype="t"/>
            </v:shapetype>
            <v:shape id="Straight Arrow Connector 7" o:spid="_x0000_s1026" type="#_x0000_t32" style="position:absolute;margin-left:-1.05pt;margin-top:12.7pt;width:467.4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" strokecolor="windowText" strokeweight="1.5pt">
              <v:stroke startarrowwidth="narrow" startarrowlength="short" endarrowwidth="narrow" endarrowlength="short" joinstyle="miter"/>
              <o:lock v:ext="edit" shapetype="f"/>
            </v:shape>
          </w:pict>
        </mc:Fallback>
      </mc:AlternateContent>
    </w:r>
    <w:r w:rsidRPr="00441DD2">
      <w:rPr>
        <w:noProof/>
        <w:lang w:val="en-US"/>
      </w:rPr>
      <mc:AlternateContent>
        <mc:Choice Requires="wps">
          <w:drawing>
            <wp:anchor distT="4294967291" distB="4294967291" distL="114300" distR="114300" simplePos="0" relativeHeight="251687936" behindDoc="0" locked="0" layoutInCell="1" allowOverlap="1" wp14:anchorId="3A350DF3" wp14:editId="2064FF4B">
              <wp:simplePos x="0" y="0"/>
              <wp:positionH relativeFrom="column">
                <wp:posOffset>-13335</wp:posOffset>
              </wp:positionH>
              <wp:positionV relativeFrom="paragraph">
                <wp:posOffset>165734</wp:posOffset>
              </wp:positionV>
              <wp:extent cx="5334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927B63" id="Straight Connector 6" o:spid="_x0000_s1026" style="position:absolute;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" strokecolor="windowText" strokeweight=".25pt">
              <v:stroke joinstyle="miter"/>
              <o:lock v:ext="edit" shapetype="f"/>
            </v:line>
          </w:pict>
        </mc:Fallback>
      </mc:AlternateContent>
    </w:r>
    <w:r w:rsidRPr="00441DD2">
      <w:rPr>
        <w:color w:val="000000"/>
      </w:rPr>
      <w:t xml:space="preserve">: </w:t>
    </w:r>
    <w:hyperlink r:id="rId3" w:history="1">
      <w:r w:rsidRPr="006C4D4E">
        <w:rPr>
          <w:rStyle w:val="Hyperlink"/>
        </w:rPr>
        <w:t>https://doi.org/10.61722/jipm.v2i4.</w:t>
      </w:r>
      <w:r w:rsidR="006C4D4E" w:rsidRPr="006C4D4E">
        <w:rPr>
          <w:rStyle w:val="Hyperlink"/>
        </w:rPr>
        <w:t>2555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0916266">
    <w:abstractNumId w:val="2"/>
  </w:num>
  <w:num w:numId="2" w16cid:durableId="2095198081">
    <w:abstractNumId w:val="1"/>
  </w:num>
  <w:num w:numId="3" w16cid:durableId="1533348927">
    <w:abstractNumId w:val="3"/>
  </w:num>
  <w:num w:numId="4" w16cid:durableId="162877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21C7A"/>
    <w:rsid w:val="0002508C"/>
    <w:rsid w:val="00094793"/>
    <w:rsid w:val="000C7684"/>
    <w:rsid w:val="00115F3D"/>
    <w:rsid w:val="00156BD1"/>
    <w:rsid w:val="001778B6"/>
    <w:rsid w:val="001A5FA5"/>
    <w:rsid w:val="001B3132"/>
    <w:rsid w:val="0029066D"/>
    <w:rsid w:val="002B2806"/>
    <w:rsid w:val="002E09F1"/>
    <w:rsid w:val="003007AB"/>
    <w:rsid w:val="00300D95"/>
    <w:rsid w:val="00324D30"/>
    <w:rsid w:val="003677CC"/>
    <w:rsid w:val="00390012"/>
    <w:rsid w:val="003A7D4E"/>
    <w:rsid w:val="003D3CCF"/>
    <w:rsid w:val="003D7073"/>
    <w:rsid w:val="003E5454"/>
    <w:rsid w:val="004100D9"/>
    <w:rsid w:val="004503E3"/>
    <w:rsid w:val="00470A1E"/>
    <w:rsid w:val="004745D0"/>
    <w:rsid w:val="004B1110"/>
    <w:rsid w:val="004F56F6"/>
    <w:rsid w:val="00503C9E"/>
    <w:rsid w:val="00530513"/>
    <w:rsid w:val="00593C3E"/>
    <w:rsid w:val="00596DB3"/>
    <w:rsid w:val="005A3BF6"/>
    <w:rsid w:val="005D6029"/>
    <w:rsid w:val="005E5333"/>
    <w:rsid w:val="006C4D4E"/>
    <w:rsid w:val="006D7505"/>
    <w:rsid w:val="00724397"/>
    <w:rsid w:val="00727AB9"/>
    <w:rsid w:val="00737C26"/>
    <w:rsid w:val="007E5B21"/>
    <w:rsid w:val="00894E12"/>
    <w:rsid w:val="008C486F"/>
    <w:rsid w:val="008D316D"/>
    <w:rsid w:val="008E0A1F"/>
    <w:rsid w:val="00915EDF"/>
    <w:rsid w:val="009E48F5"/>
    <w:rsid w:val="00A244EC"/>
    <w:rsid w:val="00A858BB"/>
    <w:rsid w:val="00AD1E3B"/>
    <w:rsid w:val="00B17825"/>
    <w:rsid w:val="00B22425"/>
    <w:rsid w:val="00B26392"/>
    <w:rsid w:val="00B43667"/>
    <w:rsid w:val="00BA17C0"/>
    <w:rsid w:val="00BB77EA"/>
    <w:rsid w:val="00C12D2C"/>
    <w:rsid w:val="00C56142"/>
    <w:rsid w:val="00C63795"/>
    <w:rsid w:val="00C72B59"/>
    <w:rsid w:val="00CB01A9"/>
    <w:rsid w:val="00D41043"/>
    <w:rsid w:val="00D525ED"/>
    <w:rsid w:val="00D60141"/>
    <w:rsid w:val="00D62132"/>
    <w:rsid w:val="00DA31E2"/>
    <w:rsid w:val="00F161D4"/>
    <w:rsid w:val="00F400D5"/>
    <w:rsid w:val="00F439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E7B1"/>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5A3BF6"/>
    <w:rPr>
      <w:color w:val="605E5C"/>
      <w:shd w:val="clear" w:color="auto" w:fill="E1DFDD"/>
    </w:rPr>
  </w:style>
  <w:style w:type="paragraph" w:styleId="BodyText">
    <w:name w:val="Body Text"/>
    <w:basedOn w:val="Normal"/>
    <w:link w:val="BodyTextChar"/>
    <w:uiPriority w:val="99"/>
    <w:semiHidden/>
    <w:unhideWhenUsed/>
    <w:rsid w:val="005A3BF6"/>
    <w:pPr>
      <w:spacing w:after="120"/>
    </w:pPr>
  </w:style>
  <w:style w:type="character" w:customStyle="1" w:styleId="BodyTextChar">
    <w:name w:val="Body Text Char"/>
    <w:basedOn w:val="DefaultParagraphFont"/>
    <w:link w:val="BodyText"/>
    <w:uiPriority w:val="99"/>
    <w:semiHidden/>
    <w:rsid w:val="005A3BF6"/>
  </w:style>
  <w:style w:type="paragraph" w:styleId="FootnoteText">
    <w:name w:val="footnote text"/>
    <w:basedOn w:val="Normal"/>
    <w:link w:val="FootnoteTextChar"/>
    <w:uiPriority w:val="99"/>
    <w:semiHidden/>
    <w:unhideWhenUsed/>
    <w:rsid w:val="00C72B59"/>
    <w:pPr>
      <w:spacing w:after="0" w:line="240" w:lineRule="auto"/>
    </w:pPr>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semiHidden/>
    <w:rsid w:val="00C72B59"/>
    <w:rPr>
      <w:rFonts w:asciiTheme="minorHAnsi" w:eastAsiaTheme="minorHAnsi" w:hAnsiTheme="minorHAnsi" w:cstheme="minorBidi"/>
      <w:kern w:val="2"/>
      <w:sz w:val="20"/>
      <w:szCs w:val="20"/>
      <w:lang w:val="en-ID"/>
      <w14:ligatures w14:val="standardContextual"/>
    </w:rPr>
  </w:style>
  <w:style w:type="character" w:styleId="FootnoteReference">
    <w:name w:val="footnote reference"/>
    <w:basedOn w:val="DefaultParagraphFont"/>
    <w:uiPriority w:val="99"/>
    <w:semiHidden/>
    <w:unhideWhenUsed/>
    <w:rsid w:val="00C72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man0221253027@uinsu.ac.i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isar_nanda@yahoo.co.id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sman0221253027@uinsu.ac.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61722/jipm.v2i4.2555"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sopin cok</cp:lastModifiedBy>
  <cp:revision>2</cp:revision>
  <dcterms:created xsi:type="dcterms:W3CDTF">2026-06-14T15:02:00Z</dcterms:created>
  <dcterms:modified xsi:type="dcterms:W3CDTF">2026-06-14T15:02:00Z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